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E415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重庆轨道交通27号线工程系统设备监理项目</w:t>
      </w:r>
    </w:p>
    <w:p w14:paraId="3355633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车辆驻厂监造咨询服务</w:t>
      </w:r>
    </w:p>
    <w:p w14:paraId="77BC5F04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78141BB2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245A6F29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</w:p>
    <w:p w14:paraId="5AAF94E9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</w:rPr>
      </w:pPr>
      <w:r>
        <w:rPr>
          <w:rFonts w:hint="eastAsia" w:ascii="宋体" w:hAnsi="宋体" w:eastAsia="宋体" w:cs="宋体"/>
          <w:color w:val="auto"/>
          <w:sz w:val="44"/>
          <w:szCs w:val="44"/>
        </w:rPr>
        <w:t>比</w:t>
      </w:r>
    </w:p>
    <w:p w14:paraId="1E9D3BDF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</w:rPr>
      </w:pPr>
      <w:r>
        <w:rPr>
          <w:rFonts w:hint="eastAsia" w:ascii="宋体" w:hAnsi="宋体" w:eastAsia="宋体" w:cs="宋体"/>
          <w:color w:val="auto"/>
          <w:sz w:val="44"/>
          <w:szCs w:val="44"/>
        </w:rPr>
        <w:t>选</w:t>
      </w:r>
    </w:p>
    <w:p w14:paraId="6A0231FD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邀</w:t>
      </w: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 xml:space="preserve"> </w:t>
      </w:r>
    </w:p>
    <w:p w14:paraId="0093E327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请</w:t>
      </w:r>
    </w:p>
    <w:p w14:paraId="3695D51A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</w:rPr>
      </w:pPr>
      <w:r>
        <w:rPr>
          <w:rFonts w:hint="eastAsia" w:ascii="宋体" w:hAnsi="宋体" w:eastAsia="宋体" w:cs="宋体"/>
          <w:color w:val="auto"/>
          <w:sz w:val="44"/>
          <w:szCs w:val="44"/>
        </w:rPr>
        <w:t>文</w:t>
      </w:r>
    </w:p>
    <w:p w14:paraId="621D80D0">
      <w:pPr>
        <w:widowControl/>
        <w:spacing w:line="36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</w:rPr>
      </w:pPr>
      <w:r>
        <w:rPr>
          <w:rFonts w:hint="eastAsia" w:ascii="宋体" w:hAnsi="宋体" w:eastAsia="宋体" w:cs="宋体"/>
          <w:color w:val="auto"/>
          <w:sz w:val="44"/>
          <w:szCs w:val="44"/>
        </w:rPr>
        <w:t>件</w:t>
      </w:r>
    </w:p>
    <w:p w14:paraId="5006534C">
      <w:pPr>
        <w:widowControl/>
        <w:spacing w:line="360" w:lineRule="auto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1645079D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6E75A1FB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</w:rPr>
      </w:pPr>
    </w:p>
    <w:p w14:paraId="4D438D59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</w:rPr>
      </w:pPr>
    </w:p>
    <w:p w14:paraId="2DFA0743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</w:rPr>
      </w:pPr>
    </w:p>
    <w:p w14:paraId="0D7B81E0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</w:rPr>
      </w:pPr>
    </w:p>
    <w:p w14:paraId="5E22493E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</w:rPr>
      </w:pPr>
    </w:p>
    <w:p w14:paraId="06FFFFF5">
      <w:pPr>
        <w:widowControl/>
        <w:spacing w:line="520" w:lineRule="exact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重庆市轨道交通设计研究院有限责任公司</w:t>
      </w:r>
    </w:p>
    <w:p w14:paraId="4E71F6F4">
      <w:pPr>
        <w:widowControl/>
        <w:spacing w:line="520" w:lineRule="exact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日期：20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</w:p>
    <w:p w14:paraId="0C2329EE">
      <w:pPr>
        <w:widowControl/>
        <w:spacing w:line="520" w:lineRule="exact"/>
        <w:rPr>
          <w:rFonts w:hint="eastAsia" w:ascii="宋体" w:hAnsi="宋体" w:eastAsia="宋体" w:cs="宋体"/>
          <w:color w:val="auto"/>
        </w:rPr>
      </w:pPr>
    </w:p>
    <w:p w14:paraId="6127717D">
      <w:pPr>
        <w:widowControl/>
        <w:spacing w:line="520" w:lineRule="exact"/>
        <w:rPr>
          <w:rFonts w:hint="eastAsia" w:ascii="宋体" w:hAnsi="宋体" w:eastAsia="宋体" w:cs="宋体"/>
          <w:color w:val="auto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1418" w:right="1418" w:bottom="1418" w:left="1418" w:header="851" w:footer="992" w:gutter="0"/>
          <w:pgNumType w:fmt="decimal" w:start="1"/>
          <w:cols w:space="425" w:num="1"/>
          <w:docGrid w:type="linesAndChars" w:linePitch="381" w:charSpace="0"/>
        </w:sectPr>
      </w:pPr>
    </w:p>
    <w:p w14:paraId="6B634D8D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  <w:sz w:val="52"/>
          <w:szCs w:val="52"/>
        </w:rPr>
      </w:pPr>
    </w:p>
    <w:p w14:paraId="13515880">
      <w:pPr>
        <w:widowControl/>
        <w:spacing w:line="520" w:lineRule="exact"/>
        <w:jc w:val="center"/>
        <w:rPr>
          <w:rFonts w:hint="eastAsia" w:ascii="宋体" w:hAnsi="宋体" w:eastAsia="宋体" w:cs="宋体"/>
          <w:b/>
          <w:color w:val="auto"/>
          <w:sz w:val="52"/>
          <w:szCs w:val="52"/>
        </w:rPr>
      </w:pPr>
      <w:r>
        <w:rPr>
          <w:rFonts w:hint="eastAsia" w:ascii="宋体" w:hAnsi="宋体" w:eastAsia="宋体" w:cs="宋体"/>
          <w:b/>
          <w:color w:val="auto"/>
          <w:sz w:val="52"/>
          <w:szCs w:val="52"/>
        </w:rPr>
        <w:t>目录</w:t>
      </w:r>
    </w:p>
    <w:p w14:paraId="3597AA2E">
      <w:pPr>
        <w:widowControl/>
        <w:spacing w:line="520" w:lineRule="exact"/>
        <w:jc w:val="center"/>
        <w:rPr>
          <w:rFonts w:hint="eastAsia" w:ascii="宋体" w:hAnsi="宋体" w:eastAsia="宋体" w:cs="宋体"/>
          <w:color w:val="auto"/>
        </w:rPr>
      </w:pPr>
    </w:p>
    <w:p w14:paraId="793C0CB0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color w:val="auto"/>
          <w:sz w:val="30"/>
          <w:szCs w:val="30"/>
        </w:rPr>
        <w:instrText xml:space="preserve"> TOC \o "1-1" \h \z \u </w:instrText>
      </w:r>
      <w:r>
        <w:rPr>
          <w:rFonts w:hint="eastAsia" w:ascii="宋体" w:hAnsi="宋体" w:eastAsia="宋体" w:cs="宋体"/>
          <w:color w:val="auto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_Toc12206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一、项目概况</w:t>
      </w:r>
      <w:r>
        <w:tab/>
      </w:r>
      <w:r>
        <w:fldChar w:fldCharType="begin"/>
      </w:r>
      <w:r>
        <w:instrText xml:space="preserve"> PAGEREF _Toc12206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293D7F32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_Toc27051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二、参选文件组成及要求</w:t>
      </w:r>
      <w:r>
        <w:tab/>
      </w:r>
      <w:r>
        <w:fldChar w:fldCharType="begin"/>
      </w:r>
      <w:r>
        <w:instrText xml:space="preserve"> PAGEREF _Toc27051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502A02F9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_Toc9639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三、比选文件的获取</w:t>
      </w:r>
      <w:r>
        <w:tab/>
      </w:r>
      <w:r>
        <w:fldChar w:fldCharType="begin"/>
      </w:r>
      <w:r>
        <w:instrText xml:space="preserve"> PAGEREF _Toc9639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1C60D4A1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_Toc26377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四、参选文件的递交</w:t>
      </w:r>
      <w:r>
        <w:tab/>
      </w:r>
      <w:r>
        <w:fldChar w:fldCharType="begin"/>
      </w:r>
      <w:r>
        <w:instrText xml:space="preserve"> PAGEREF _Toc26377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1AEB6249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_Toc26959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五、评审方法</w:t>
      </w:r>
      <w:r>
        <w:tab/>
      </w:r>
      <w:r>
        <w:fldChar w:fldCharType="begin"/>
      </w:r>
      <w:r>
        <w:instrText xml:space="preserve"> PAGEREF _Toc26959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28777F28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_Toc29116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六、其它相关说明</w:t>
      </w:r>
      <w:r>
        <w:tab/>
      </w:r>
      <w:r>
        <w:fldChar w:fldCharType="begin"/>
      </w:r>
      <w:r>
        <w:instrText xml:space="preserve"> PAGEREF _Toc29116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52B0E084">
      <w:pPr>
        <w:pStyle w:val="10"/>
        <w:tabs>
          <w:tab w:val="right" w:leader="dot" w:pos="8306"/>
        </w:tabs>
      </w:pPr>
      <w:r>
        <w:rPr>
          <w:rFonts w:hint="eastAsia" w:ascii="宋体" w:hAnsi="宋体" w:eastAsia="宋体" w:cs="宋体"/>
          <w:color w:val="auto"/>
          <w:szCs w:val="30"/>
        </w:rPr>
        <w:fldChar w:fldCharType="begin"/>
      </w:r>
      <w:r>
        <w:rPr>
          <w:rFonts w:hint="eastAsia" w:ascii="宋体" w:hAnsi="宋体" w:eastAsia="宋体" w:cs="宋体"/>
          <w:szCs w:val="30"/>
        </w:rPr>
        <w:instrText xml:space="preserve"> HYPERLINK \l _Toc6534 </w:instrText>
      </w:r>
      <w:r>
        <w:rPr>
          <w:rFonts w:hint="eastAsia" w:ascii="宋体" w:hAnsi="宋体" w:eastAsia="宋体" w:cs="宋体"/>
          <w:szCs w:val="30"/>
        </w:rPr>
        <w:fldChar w:fldCharType="separate"/>
      </w:r>
      <w:r>
        <w:rPr>
          <w:rFonts w:hint="eastAsia" w:ascii="宋体" w:hAnsi="宋体" w:eastAsia="宋体" w:cs="宋体"/>
          <w:szCs w:val="28"/>
        </w:rPr>
        <w:t>七、联系方式</w:t>
      </w:r>
      <w:r>
        <w:tab/>
      </w:r>
      <w:r>
        <w:fldChar w:fldCharType="begin"/>
      </w:r>
      <w:r>
        <w:instrText xml:space="preserve"> PAGEREF _Toc6534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eastAsia="宋体" w:cs="宋体"/>
          <w:color w:val="auto"/>
          <w:szCs w:val="30"/>
        </w:rPr>
        <w:fldChar w:fldCharType="end"/>
      </w:r>
    </w:p>
    <w:p w14:paraId="335F0A56">
      <w:pPr>
        <w:pStyle w:val="10"/>
        <w:tabs>
          <w:tab w:val="right" w:leader="dot" w:pos="8306"/>
        </w:tabs>
      </w:pPr>
    </w:p>
    <w:p w14:paraId="59052940">
      <w:pPr>
        <w:widowControl/>
        <w:spacing w:line="520" w:lineRule="exact"/>
        <w:jc w:val="center"/>
        <w:rPr>
          <w:rFonts w:hint="eastAsia" w:ascii="宋体" w:hAnsi="宋体" w:eastAsia="宋体" w:cs="宋体"/>
          <w:color w:val="auto"/>
          <w:sz w:val="30"/>
          <w:szCs w:val="30"/>
        </w:rPr>
        <w:sectPr>
          <w:footerReference r:id="rId7" w:type="firs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titlePg/>
          <w:docGrid w:type="linesAndChars" w:linePitch="381" w:charSpace="0"/>
        </w:sectPr>
      </w:pPr>
      <w:r>
        <w:rPr>
          <w:rFonts w:hint="eastAsia" w:ascii="宋体" w:hAnsi="宋体" w:eastAsia="宋体" w:cs="宋体"/>
          <w:color w:val="auto"/>
          <w:szCs w:val="30"/>
        </w:rPr>
        <w:fldChar w:fldCharType="end"/>
      </w:r>
      <w:bookmarkStart w:id="72" w:name="_GoBack"/>
      <w:bookmarkEnd w:id="72"/>
    </w:p>
    <w:p w14:paraId="75BAB5B6">
      <w:pPr>
        <w:pStyle w:val="18"/>
        <w:keepNext w:val="0"/>
        <w:keepLines w:val="0"/>
        <w:widowControl/>
        <w:spacing w:line="560" w:lineRule="exact"/>
        <w:outlineLvl w:val="0"/>
        <w:rPr>
          <w:rFonts w:hint="eastAsia" w:ascii="宋体" w:hAnsi="宋体" w:eastAsia="宋体" w:cs="宋体"/>
          <w:b w:val="0"/>
          <w:color w:val="auto"/>
          <w:szCs w:val="28"/>
        </w:rPr>
      </w:pPr>
      <w:bookmarkStart w:id="0" w:name="_Toc507683556"/>
      <w:bookmarkEnd w:id="0"/>
      <w:bookmarkStart w:id="1" w:name="_Toc2770002"/>
      <w:bookmarkStart w:id="2" w:name="_Toc2292"/>
      <w:bookmarkStart w:id="3" w:name="_Toc12206"/>
      <w:r>
        <w:rPr>
          <w:rFonts w:hint="eastAsia" w:ascii="宋体" w:hAnsi="宋体" w:eastAsia="宋体" w:cs="宋体"/>
          <w:b w:val="0"/>
          <w:color w:val="auto"/>
          <w:szCs w:val="28"/>
        </w:rPr>
        <w:t>一、项目概况</w:t>
      </w:r>
      <w:bookmarkEnd w:id="1"/>
      <w:bookmarkEnd w:id="2"/>
      <w:bookmarkEnd w:id="3"/>
    </w:p>
    <w:p w14:paraId="1B302E98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</w:pPr>
      <w:bookmarkStart w:id="4" w:name="_Toc2770003"/>
      <w:r>
        <w:rPr>
          <w:rFonts w:hint="eastAsia" w:ascii="宋体" w:hAnsi="宋体" w:eastAsia="宋体" w:cs="宋体"/>
          <w:bCs/>
          <w:color w:val="auto"/>
          <w:kern w:val="0"/>
        </w:rPr>
        <w:t>（一）项目名称</w:t>
      </w:r>
      <w:r>
        <w:rPr>
          <w:rFonts w:hint="eastAsia" w:ascii="宋体" w:hAnsi="宋体" w:eastAsia="宋体" w:cs="宋体"/>
          <w:bCs/>
          <w:color w:val="auto"/>
          <w:kern w:val="0"/>
        </w:rPr>
        <w:t>：</w:t>
      </w:r>
      <w:bookmarkEnd w:id="4"/>
      <w:bookmarkStart w:id="5" w:name="_Toc2770004"/>
      <w:r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  <w:t>重庆轨道交通</w:t>
      </w:r>
      <w:r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  <w:t>27号线工程系统设备监理项目车辆驻厂监造咨询服务</w:t>
      </w:r>
    </w:p>
    <w:p w14:paraId="63BF7C22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（二）比选人：</w:t>
      </w:r>
      <w:r>
        <w:rPr>
          <w:rFonts w:hint="eastAsia" w:ascii="宋体" w:hAnsi="宋体" w:eastAsia="宋体" w:cs="宋体"/>
          <w:bCs/>
          <w:color w:val="auto"/>
          <w:kern w:val="0"/>
        </w:rPr>
        <w:t>重庆市轨道交通设计研究院有限责任公司</w:t>
      </w:r>
      <w:bookmarkEnd w:id="5"/>
    </w:p>
    <w:p w14:paraId="2EA30E73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</w:t>
      </w:r>
      <w:r>
        <w:rPr>
          <w:rFonts w:hint="eastAsia" w:ascii="宋体" w:hAnsi="宋体" w:eastAsia="宋体" w:cs="宋体"/>
          <w:bCs/>
          <w:color w:val="auto"/>
          <w:kern w:val="0"/>
        </w:rPr>
        <w:t>三</w:t>
      </w:r>
      <w:r>
        <w:rPr>
          <w:rFonts w:hint="eastAsia" w:ascii="宋体" w:hAnsi="宋体" w:eastAsia="宋体" w:cs="宋体"/>
          <w:bCs/>
          <w:color w:val="auto"/>
          <w:kern w:val="0"/>
        </w:rPr>
        <w:t>）参选</w:t>
      </w:r>
      <w:r>
        <w:rPr>
          <w:rFonts w:hint="eastAsia" w:ascii="宋体" w:hAnsi="宋体" w:eastAsia="宋体" w:cs="宋体"/>
          <w:bCs/>
          <w:color w:val="auto"/>
          <w:kern w:val="0"/>
        </w:rPr>
        <w:t>人</w:t>
      </w:r>
      <w:r>
        <w:rPr>
          <w:rFonts w:hint="eastAsia" w:ascii="宋体" w:hAnsi="宋体" w:eastAsia="宋体" w:cs="宋体"/>
          <w:bCs/>
          <w:color w:val="auto"/>
          <w:kern w:val="0"/>
        </w:rPr>
        <w:t>资格要求</w:t>
      </w:r>
    </w:p>
    <w:p w14:paraId="3735D170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lang w:val="en-US" w:eastAsia="zh-CN"/>
        </w:rPr>
      </w:pPr>
      <w:bookmarkStart w:id="6" w:name="_Toc2770006"/>
      <w:r>
        <w:rPr>
          <w:rFonts w:hint="eastAsia" w:ascii="宋体" w:hAnsi="宋体" w:eastAsia="宋体" w:cs="宋体"/>
          <w:color w:val="auto"/>
          <w:kern w:val="0"/>
          <w:lang w:val="en-US" w:eastAsia="zh-CN"/>
        </w:rPr>
        <w:t>必须是具有独立法人资格的企业，具有工商部门颁发的有效的营业执照。提供有效的营业执照复印件加盖参选单位公章（鲜章）。</w:t>
      </w:r>
    </w:p>
    <w:p w14:paraId="3BC592D2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2021年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01月01日（以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合同签订时间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为准）以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来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具备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至少1个合同金额100万及以上的城市轨道交通车辆监造或车辆咨询服务业绩。</w:t>
      </w:r>
      <w:r>
        <w:rPr>
          <w:rFonts w:hint="eastAsia" w:ascii="宋体" w:hAnsi="宋体" w:eastAsia="宋体" w:cs="宋体"/>
          <w:color w:val="auto"/>
          <w:kern w:val="0"/>
        </w:rPr>
        <w:t>提供合同关键页复印件</w:t>
      </w:r>
      <w:r>
        <w:rPr>
          <w:rFonts w:hint="eastAsia" w:ascii="宋体" w:hAnsi="宋体" w:eastAsia="宋体" w:cs="宋体"/>
          <w:color w:val="auto"/>
          <w:kern w:val="0"/>
        </w:rPr>
        <w:t>，如无法体现合同签订时间和工程类别，还需额外提供</w:t>
      </w:r>
      <w:r>
        <w:rPr>
          <w:rFonts w:hint="eastAsia" w:ascii="宋体" w:hAnsi="宋体" w:eastAsia="宋体" w:cs="宋体"/>
          <w:color w:val="auto"/>
          <w:kern w:val="0"/>
        </w:rPr>
        <w:t>相关证明材料复印件，提供的证明材料必须具有真实性，并加盖参选人公章</w:t>
      </w:r>
      <w:r>
        <w:rPr>
          <w:rFonts w:hint="eastAsia" w:ascii="宋体" w:hAnsi="宋体" w:eastAsia="宋体" w:cs="宋体"/>
          <w:color w:val="auto"/>
          <w:kern w:val="0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lang w:val="en-US" w:eastAsia="zh-CN"/>
        </w:rPr>
        <w:t>鲜章</w:t>
      </w:r>
      <w:r>
        <w:rPr>
          <w:rFonts w:hint="eastAsia" w:ascii="宋体" w:hAnsi="宋体" w:eastAsia="宋体" w:cs="宋体"/>
          <w:color w:val="auto"/>
          <w:kern w:val="0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lang w:eastAsia="zh-CN"/>
        </w:rPr>
        <w:t>。</w:t>
      </w:r>
    </w:p>
    <w:p w14:paraId="158DBAB0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left="160" w:leftChars="0" w:firstLine="400" w:firstLineChars="0"/>
        <w:rPr>
          <w:rFonts w:hint="eastAsia" w:ascii="宋体" w:hAnsi="宋体" w:eastAsia="宋体" w:cs="宋体"/>
          <w:color w:val="auto"/>
          <w:kern w:val="0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人员要求：监造咨询人员2名，其中监造咨询人员（高级专家）1名，须具有工程类高级及以上专业技术职称证书、注册设备监理师执业资格证书，监造咨询人员（中级专业人员）1名，须具有工程类中级及以上专业技术职称证书、注册设备监理师执业资格证书。人员需提供简历表、身份证复印件、职称证书复印件、注册设备监理师执业资格证书复印件、劳动合同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或2026年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-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highlight w:val="none"/>
        </w:rPr>
        <w:t>月社保证明复印件，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提供的资料均需加盖公章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鲜章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highlight w:val="none"/>
          <w:lang w:eastAsia="zh-CN"/>
        </w:rPr>
        <w:t>。</w:t>
      </w:r>
    </w:p>
    <w:p w14:paraId="492205E7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left="160" w:leftChars="0" w:firstLine="400" w:firstLineChars="0"/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在信用中国官网查询，参选单位无相关不利信息。提供2026年9月以来的“信用信息报告”（下图右下角下载）并加盖参选单位公章（鲜章）。</w:t>
      </w:r>
    </w:p>
    <w:p w14:paraId="5644B08F">
      <w:pPr>
        <w:widowControl/>
        <w:numPr>
          <w:ilvl w:val="0"/>
          <w:numId w:val="0"/>
        </w:numPr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color w:val="auto"/>
          <w:kern w:val="0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lang w:eastAsia="zh-CN"/>
        </w:rPr>
        <w:drawing>
          <wp:inline distT="0" distB="0" distL="114300" distR="114300">
            <wp:extent cx="5141595" cy="1463040"/>
            <wp:effectExtent l="0" t="0" r="1905" b="3810"/>
            <wp:docPr id="5" name="图片 5" descr="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PS图片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159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7D50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</w:rPr>
        <w:t>提供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等额、合法、有效且满足要求的增值税专用发票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 w:bidi="ar-SA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 w:bidi="ar-SA"/>
        </w:rPr>
        <w:t>相关内容详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 w:bidi="ar-SA"/>
        </w:rPr>
        <w:t>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 w:bidi="ar-SA"/>
        </w:rPr>
        <w:t>“报价书”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 w:bidi="ar-SA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bidi="ar-SA"/>
        </w:rPr>
        <w:t>。</w:t>
      </w:r>
    </w:p>
    <w:p w14:paraId="7985B340">
      <w:pPr>
        <w:widowControl/>
        <w:numPr>
          <w:ilvl w:val="0"/>
          <w:numId w:val="0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-SA"/>
        </w:rPr>
        <w:t>6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-SA"/>
        </w:rPr>
        <w:t>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本次比选不接受联合体。</w:t>
      </w:r>
    </w:p>
    <w:p w14:paraId="3BDABE2A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（四）</w:t>
      </w:r>
      <w:bookmarkEnd w:id="6"/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委托内容及要求</w:t>
      </w:r>
    </w:p>
    <w:p w14:paraId="1484C127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根据建设工程相关规范、标准及项目要求，提供重庆轨道交通27号线工程系统设备监理项目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174辆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车辆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在长春长客厂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驻厂监造咨询服务。所派人员在工程实施过程中需完成重庆轨道交通27号线工程系统设备监理项目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174辆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车辆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在长春长客厂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驻厂监造方面的现场咨询，并出具相关咨询报告。咨询服务工作完成后，提交项目最终咨询总结报告。</w:t>
      </w:r>
    </w:p>
    <w:p w14:paraId="0DB33392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服务期：咨询服务期自咨询服务合同签订之日起至本项目结束，暂定28个月。</w:t>
      </w:r>
    </w:p>
    <w:p w14:paraId="3AEC792B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bookmarkStart w:id="7" w:name="_Toc517774130"/>
      <w:bookmarkStart w:id="8" w:name="_Toc9269"/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咨询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服务人员上岗前报比选人审批。</w:t>
      </w:r>
    </w:p>
    <w:p w14:paraId="4CE94068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为保障项目实施顺利，咨询服务人员应保持稳定，不得随意调整更换。</w:t>
      </w:r>
    </w:p>
    <w:p w14:paraId="17B7418B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咨询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服务人员应服从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项目负责人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的工作安排，比选人有权对不服从安排人员提出更换，参选人应在一周内无条件更换。</w:t>
      </w:r>
    </w:p>
    <w:p w14:paraId="3F81B835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咨询服务人员需保质保量完成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重庆轨道交通27号线工程系统设备监理项目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174辆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车辆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在长春长客厂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驻厂监造咨询服务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工作，按时提交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相关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咨询报告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。</w:t>
      </w:r>
    </w:p>
    <w:p w14:paraId="608468BB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由参选人自行处理项目执行期间所需的房屋、设备、办公用品等事宜。</w:t>
      </w:r>
    </w:p>
    <w:p w14:paraId="4DF66FDF">
      <w:pPr>
        <w:widowControl/>
        <w:numPr>
          <w:ilvl w:val="0"/>
          <w:numId w:val="2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因参选人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原因造成的损失由参选人全权承担。</w:t>
      </w:r>
    </w:p>
    <w:p w14:paraId="2F35BD59">
      <w:pPr>
        <w:pStyle w:val="18"/>
        <w:keepNext w:val="0"/>
        <w:keepLines w:val="0"/>
        <w:widowControl/>
        <w:spacing w:line="560" w:lineRule="exact"/>
        <w:outlineLvl w:val="0"/>
        <w:rPr>
          <w:rFonts w:hint="eastAsia" w:ascii="宋体" w:hAnsi="宋体" w:eastAsia="宋体" w:cs="宋体"/>
          <w:b w:val="0"/>
          <w:color w:val="auto"/>
          <w:sz w:val="28"/>
          <w:szCs w:val="28"/>
        </w:rPr>
      </w:pPr>
      <w:bookmarkStart w:id="9" w:name="_Toc27051"/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二、</w:t>
      </w:r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文件组成及要求</w:t>
      </w:r>
      <w:bookmarkEnd w:id="7"/>
      <w:bookmarkEnd w:id="8"/>
      <w:bookmarkEnd w:id="9"/>
    </w:p>
    <w:p w14:paraId="05AC1B36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（一）商务文件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（原件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份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格式参见附件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）</w:t>
      </w:r>
    </w:p>
    <w:p w14:paraId="02584F72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法人身份证明。</w:t>
      </w:r>
    </w:p>
    <w:p w14:paraId="0C3FB217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法定代表人授权书。</w:t>
      </w:r>
    </w:p>
    <w:p w14:paraId="6E3F0E90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公司基本信息表。</w:t>
      </w:r>
    </w:p>
    <w:p w14:paraId="4F843A7A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highlight w:val="none"/>
          <w:lang w:eastAsia="zh-CN"/>
        </w:rPr>
        <w:t>营业执照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提供有效的营业执照复印件，并加盖参选单位公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章（鲜章）。</w:t>
      </w:r>
    </w:p>
    <w:p w14:paraId="7E38BEC6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信用中国官网下载的信用信息报告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。</w:t>
      </w:r>
    </w:p>
    <w:p w14:paraId="40F9EC1E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企业业绩：提供2021年01月01日（以合同签订时间为准）以来至少1个合同金额100万及以上的城市轨道交通车辆监造或车辆咨询服务业绩。</w:t>
      </w:r>
    </w:p>
    <w:p w14:paraId="15EEBEB5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提供合同关键页复印件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，如无法体现合同签订时间和工程类别，还需额外提供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相关证明材料复印件，提供的证明材料必须具有真实性，并加盖参选人公章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鲜章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上述证明材料不全不清晰无法确定的，业绩不予认定。</w:t>
      </w:r>
    </w:p>
    <w:p w14:paraId="2B721D5B">
      <w:pPr>
        <w:widowControl/>
        <w:numPr>
          <w:ilvl w:val="0"/>
          <w:numId w:val="3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</w:rPr>
        <w:t>拟投入本项目人员简历表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人员需提供简历表、身份证复印件、职称证书复印件、</w:t>
      </w:r>
      <w:r>
        <w:rPr>
          <w:rFonts w:hint="eastAsia" w:ascii="宋体" w:hAnsi="宋体" w:eastAsia="宋体" w:cs="宋体"/>
          <w:color w:val="auto"/>
          <w:kern w:val="0"/>
          <w:highlight w:val="none"/>
          <w:lang w:val="en-US" w:eastAsia="zh-CN"/>
        </w:rPr>
        <w:t>注册设备监理师执业资格证书复印件、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劳动合同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或2026年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-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月社保证明复印件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提供的资料均需加盖公章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鲜章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。</w:t>
      </w:r>
    </w:p>
    <w:p w14:paraId="451E266F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（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二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）报价书（原件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份，格式参见附件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）</w:t>
      </w:r>
    </w:p>
    <w:p w14:paraId="3719EFA2">
      <w:pPr>
        <w:widowControl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此报价应为全部费用的价格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项目实施过程中所产生的一切费用应包含在此报价中，参选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应充分考虑其他费用和今后市场价格变化的因素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其报价今后不作调整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6BCDF941">
      <w:pPr>
        <w:widowControl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备注：参选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车辆驻厂监造咨询费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单价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不得超过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人民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7724元/辆，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174辆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车辆驻厂监造咨询费总价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不得超过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人民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134.3976万元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。车辆监造咨询服务费实行单价包干，按实际监造车辆数结算。</w:t>
      </w:r>
    </w:p>
    <w:p w14:paraId="2E534A21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（三）技术部分（原件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>份）</w:t>
      </w:r>
    </w:p>
    <w:p w14:paraId="04058EA4">
      <w:pPr>
        <w:widowControl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内容参考评分标准表中“技术部分”，格式自拟。</w:t>
      </w:r>
    </w:p>
    <w:p w14:paraId="2D8B7051">
      <w:pPr>
        <w:pStyle w:val="18"/>
        <w:keepNext w:val="0"/>
        <w:keepLines w:val="0"/>
        <w:widowControl/>
        <w:spacing w:line="560" w:lineRule="exact"/>
        <w:outlineLvl w:val="0"/>
        <w:rPr>
          <w:rFonts w:hint="eastAsia" w:ascii="宋体" w:hAnsi="宋体" w:eastAsia="宋体" w:cs="宋体"/>
          <w:b w:val="0"/>
          <w:color w:val="auto"/>
          <w:sz w:val="28"/>
          <w:szCs w:val="28"/>
        </w:rPr>
      </w:pPr>
      <w:bookmarkStart w:id="10" w:name="_Toc517774131"/>
      <w:bookmarkStart w:id="11" w:name="_Toc4852"/>
      <w:bookmarkStart w:id="12" w:name="_Toc9639"/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三、比选文件的获取</w:t>
      </w:r>
      <w:bookmarkEnd w:id="10"/>
      <w:bookmarkEnd w:id="11"/>
      <w:bookmarkEnd w:id="12"/>
    </w:p>
    <w:p w14:paraId="60D81933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本项目需报名后按比选文件要求参选。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符合比选要求、有意愿的参选人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请于202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登录比选人官方网站（www.crtdri.com）下载填写《报名登记表》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（附件6）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。请参选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人在202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17:30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，将《报名登记表》（加盖公章的扫描件和电子件）通过电子邮件方式报送，逾期则不接受报名。参选人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可以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在202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bCs/>
          <w:color w:val="0D0D0D"/>
          <w:sz w:val="28"/>
          <w:szCs w:val="28"/>
          <w:highlight w:val="none"/>
        </w:rPr>
        <w:t>日至</w:t>
      </w:r>
      <w:r>
        <w:rPr>
          <w:rFonts w:hint="eastAsia" w:ascii="宋体" w:hAnsi="宋体" w:eastAsia="宋体" w:cs="宋体"/>
          <w:bCs/>
          <w:color w:val="0D0D0D"/>
          <w:sz w:val="28"/>
          <w:szCs w:val="28"/>
        </w:rPr>
        <w:t>参选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文件递交截止日期之前，登录比选人官方网站直接下载相关的文件、补遗等所有有关资料。不管下载与否都视为参选人全部知晓有关比选过程和所有事宜。</w:t>
      </w:r>
    </w:p>
    <w:p w14:paraId="3ED6111F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联系人：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左余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 xml:space="preserve">          联系电话：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13101071331</w:t>
      </w:r>
      <w:r>
        <w:rPr>
          <w:rFonts w:hint="eastAsia" w:ascii="宋体" w:hAnsi="宋体" w:eastAsia="宋体" w:cs="宋体"/>
          <w:bCs/>
          <w:color w:val="auto"/>
          <w:kern w:val="0"/>
          <w:sz w:val="28"/>
          <w:szCs w:val="28"/>
        </w:rPr>
        <w:t xml:space="preserve"> </w:t>
      </w:r>
    </w:p>
    <w:p w14:paraId="1AB87727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电子邮箱：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1165813784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@qq.com</w:t>
      </w:r>
    </w:p>
    <w:p w14:paraId="33443AFC">
      <w:pPr>
        <w:pStyle w:val="18"/>
        <w:keepNext w:val="0"/>
        <w:keepLines w:val="0"/>
        <w:widowControl/>
        <w:spacing w:line="560" w:lineRule="exact"/>
        <w:outlineLvl w:val="0"/>
        <w:rPr>
          <w:rFonts w:hint="eastAsia" w:ascii="宋体" w:hAnsi="宋体" w:eastAsia="宋体" w:cs="宋体"/>
          <w:b w:val="0"/>
          <w:color w:val="auto"/>
          <w:sz w:val="28"/>
          <w:szCs w:val="28"/>
        </w:rPr>
      </w:pPr>
      <w:bookmarkStart w:id="13" w:name="_Toc30814"/>
      <w:bookmarkStart w:id="14" w:name="_Toc517774132"/>
      <w:bookmarkStart w:id="15" w:name="_Toc26377"/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四、</w:t>
      </w:r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文件的递交</w:t>
      </w:r>
      <w:bookmarkEnd w:id="13"/>
      <w:bookmarkEnd w:id="14"/>
      <w:bookmarkEnd w:id="15"/>
    </w:p>
    <w:p w14:paraId="455ACE2F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（一）参选文件的密封与标记</w:t>
      </w:r>
    </w:p>
    <w:p w14:paraId="108D8A4E">
      <w:pPr>
        <w:widowControl/>
        <w:numPr>
          <w:ilvl w:val="0"/>
          <w:numId w:val="4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参选文件（含商务文件、报价书、技术部分）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原件三份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。其中商务文件及报价书每页均需加盖公章。参选文件电子件（盖章扫描件）需拷贝一份至U盘，与原件同步递交。</w:t>
      </w:r>
    </w:p>
    <w:p w14:paraId="4F1CC6F2">
      <w:pPr>
        <w:widowControl/>
        <w:numPr>
          <w:ilvl w:val="0"/>
          <w:numId w:val="4"/>
        </w:numPr>
        <w:adjustRightInd w:val="0"/>
        <w:snapToGrid w:val="0"/>
        <w:spacing w:line="560" w:lineRule="exact"/>
        <w:ind w:left="160" w:leftChars="0" w:firstLine="400" w:firstLineChars="0"/>
        <w:jc w:val="left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所有参选文件（商务文件、报价书、技术部分装订为一册）密封于一个密封袋内，并在该密封袋封口处加盖公章。</w:t>
      </w:r>
    </w:p>
    <w:p w14:paraId="6BB9282B">
      <w:pPr>
        <w:widowControl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（二）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文件的签署与标记</w:t>
      </w:r>
    </w:p>
    <w:p w14:paraId="1B2A67FC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参选人编制的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文件一律采用A4纸打印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复印。除参选人对错处作必要修改外，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文件中不许有加行、插字、涂抹或改写。若有修改须由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文件签署人在修改处加盖印鉴。参选人提交的所有资格证明资料不得出现伪造痕迹，一经发现，取消比选资格。电话、传真形式的参选概不接受。</w:t>
      </w:r>
    </w:p>
    <w:p w14:paraId="3C629E4A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（三）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参选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文件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提交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截止时间</w:t>
      </w:r>
    </w:p>
    <w:p w14:paraId="6CC0D730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D0D0D"/>
          <w:sz w:val="28"/>
          <w:szCs w:val="28"/>
        </w:rPr>
      </w:pPr>
      <w:r>
        <w:rPr>
          <w:rFonts w:hint="eastAsia" w:ascii="宋体" w:hAnsi="宋体" w:eastAsia="宋体" w:cs="宋体"/>
          <w:color w:val="0D0D0D"/>
          <w:sz w:val="28"/>
          <w:szCs w:val="28"/>
        </w:rPr>
        <w:t>1、邮寄提交参选文件的截止时间为：2026年</w:t>
      </w:r>
      <w:r>
        <w:rPr>
          <w:rFonts w:hint="eastAsia" w:ascii="宋体" w:hAnsi="宋体" w:eastAsia="宋体" w:cs="宋体"/>
          <w:color w:val="0D0D0D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0D0D0D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0D0D0D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日上午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: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0。地址：重庆市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两江新区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礼环北路26号，联系人：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左余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，联系电话：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13101071331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。在此截止时间后，送达的参选文件将被拒收。</w:t>
      </w:r>
    </w:p>
    <w:p w14:paraId="3F6340F6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D0D0D"/>
          <w:sz w:val="28"/>
          <w:szCs w:val="28"/>
        </w:rPr>
      </w:pPr>
      <w:r>
        <w:rPr>
          <w:rFonts w:hint="eastAsia" w:ascii="宋体" w:hAnsi="宋体" w:eastAsia="宋体" w:cs="宋体"/>
          <w:color w:val="0D0D0D"/>
          <w:sz w:val="28"/>
          <w:szCs w:val="28"/>
        </w:rPr>
        <w:t>2、现场提交截止时间：2026年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D0D0D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日上午10:00</w:t>
      </w:r>
      <w:r>
        <w:rPr>
          <w:rFonts w:hint="eastAsia" w:ascii="宋体" w:hAnsi="宋体" w:eastAsia="宋体" w:cs="宋体"/>
          <w:color w:val="0D0D0D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现场提交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地点</w:t>
      </w:r>
      <w:r>
        <w:rPr>
          <w:rFonts w:hint="eastAsia" w:ascii="宋体" w:hAnsi="宋体" w:eastAsia="宋体" w:cs="宋体"/>
          <w:color w:val="0D0D0D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重庆市轨道交通设计研究院有限责任公司806会议室（重庆市</w:t>
      </w:r>
      <w:r>
        <w:rPr>
          <w:rFonts w:hint="eastAsia" w:ascii="宋体" w:hAnsi="宋体" w:eastAsia="宋体" w:cs="宋体"/>
          <w:color w:val="0D0D0D"/>
          <w:sz w:val="28"/>
          <w:szCs w:val="28"/>
          <w:lang w:val="en-US" w:eastAsia="zh-CN"/>
        </w:rPr>
        <w:t>两江新区</w:t>
      </w:r>
      <w:r>
        <w:rPr>
          <w:rFonts w:hint="eastAsia" w:ascii="宋体" w:hAnsi="宋体" w:eastAsia="宋体" w:cs="宋体"/>
          <w:color w:val="0D0D0D"/>
          <w:sz w:val="28"/>
          <w:szCs w:val="28"/>
        </w:rPr>
        <w:t>礼环北路26号）。</w:t>
      </w:r>
    </w:p>
    <w:p w14:paraId="2F599E7D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D0D0D"/>
          <w:sz w:val="28"/>
          <w:szCs w:val="28"/>
        </w:rPr>
        <w:t>3、截止时间后送达的参选文件将被拒收，电话、传真形式的参选概不接受。</w:t>
      </w:r>
    </w:p>
    <w:p w14:paraId="4B2A79EA">
      <w:pPr>
        <w:pStyle w:val="18"/>
        <w:keepNext w:val="0"/>
        <w:keepLines w:val="0"/>
        <w:widowControl/>
        <w:spacing w:line="560" w:lineRule="exact"/>
        <w:outlineLvl w:val="0"/>
        <w:rPr>
          <w:rFonts w:hint="eastAsia" w:ascii="宋体" w:hAnsi="宋体" w:eastAsia="宋体" w:cs="宋体"/>
          <w:b w:val="0"/>
          <w:color w:val="auto"/>
          <w:sz w:val="28"/>
          <w:szCs w:val="28"/>
        </w:rPr>
      </w:pPr>
      <w:bookmarkStart w:id="16" w:name="_Toc6557"/>
      <w:bookmarkStart w:id="17" w:name="_Toc26959"/>
      <w:r>
        <w:rPr>
          <w:rFonts w:hint="eastAsia" w:ascii="宋体" w:hAnsi="宋体" w:eastAsia="宋体" w:cs="宋体"/>
          <w:b w:val="0"/>
          <w:color w:val="auto"/>
          <w:sz w:val="28"/>
          <w:szCs w:val="28"/>
        </w:rPr>
        <w:t>五、评审方法</w:t>
      </w:r>
      <w:bookmarkEnd w:id="16"/>
      <w:bookmarkEnd w:id="17"/>
    </w:p>
    <w:p w14:paraId="02BDE88A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18" w:name="_Toc10442"/>
      <w:r>
        <w:rPr>
          <w:rFonts w:hint="eastAsia" w:ascii="宋体" w:hAnsi="宋体" w:eastAsia="宋体" w:cs="宋体"/>
          <w:color w:val="auto"/>
          <w:sz w:val="28"/>
          <w:szCs w:val="28"/>
        </w:rPr>
        <w:t>评审小组根据比选文件对参选文件进行资格审查，凡不符合资格的参选文件将按无效参选处理。</w:t>
      </w:r>
    </w:p>
    <w:p w14:paraId="70AD949A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本项目采用综合评定法。比选人组织召开评审会，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分别对商务文件、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技术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部分和报价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书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进行综合评审、打分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，所有评委评分的算术平均值（保留至小数点后第二位），即为参选人最终得分。</w:t>
      </w:r>
    </w:p>
    <w:p w14:paraId="5A585E0D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按综合得分高低，排列出各参选人评分结果的顺序，若有两个及以上参选人综合得分相同，则报价低者排列在前；若报价也相同，则技术评分高者排列在前；若技术分也相同，则抽签决定排序。</w:t>
      </w:r>
    </w:p>
    <w:p w14:paraId="5AD3A974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评分标准如下：</w:t>
      </w:r>
    </w:p>
    <w:tbl>
      <w:tblPr>
        <w:tblStyle w:val="12"/>
        <w:tblW w:w="530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814"/>
        <w:gridCol w:w="1205"/>
        <w:gridCol w:w="5766"/>
      </w:tblGrid>
      <w:tr w14:paraId="20CDF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512" w:type="pct"/>
            <w:vAlign w:val="center"/>
          </w:tcPr>
          <w:p w14:paraId="09AB976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序号</w:t>
            </w:r>
          </w:p>
        </w:tc>
        <w:tc>
          <w:tcPr>
            <w:tcW w:w="926" w:type="pct"/>
            <w:vAlign w:val="center"/>
          </w:tcPr>
          <w:p w14:paraId="4B5510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评分类别</w:t>
            </w:r>
          </w:p>
        </w:tc>
        <w:tc>
          <w:tcPr>
            <w:tcW w:w="615" w:type="pct"/>
            <w:vAlign w:val="center"/>
          </w:tcPr>
          <w:p w14:paraId="499B3DD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分值</w:t>
            </w:r>
          </w:p>
        </w:tc>
        <w:tc>
          <w:tcPr>
            <w:tcW w:w="2944" w:type="pct"/>
            <w:vAlign w:val="center"/>
          </w:tcPr>
          <w:p w14:paraId="783B81B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评分标准</w:t>
            </w:r>
          </w:p>
        </w:tc>
      </w:tr>
      <w:tr w14:paraId="6EE80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512" w:type="pct"/>
            <w:vAlign w:val="center"/>
          </w:tcPr>
          <w:p w14:paraId="3ADCBF8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926" w:type="pct"/>
            <w:tcBorders>
              <w:left w:val="single" w:color="000000" w:sz="4" w:space="0"/>
            </w:tcBorders>
            <w:vAlign w:val="center"/>
          </w:tcPr>
          <w:p w14:paraId="2571A0B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报价</w:t>
            </w:r>
          </w:p>
        </w:tc>
        <w:tc>
          <w:tcPr>
            <w:tcW w:w="615" w:type="pct"/>
            <w:tcBorders>
              <w:left w:val="single" w:color="000000" w:sz="4" w:space="0"/>
            </w:tcBorders>
            <w:vAlign w:val="center"/>
          </w:tcPr>
          <w:p w14:paraId="47CAD26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</w:rPr>
              <w:t>分</w:t>
            </w:r>
          </w:p>
        </w:tc>
        <w:tc>
          <w:tcPr>
            <w:tcW w:w="2944" w:type="pct"/>
            <w:tcBorders>
              <w:left w:val="single" w:color="000000" w:sz="4" w:space="0"/>
            </w:tcBorders>
            <w:vAlign w:val="center"/>
          </w:tcPr>
          <w:p w14:paraId="7837CAB5">
            <w:pPr>
              <w:adjustRightInd w:val="0"/>
              <w:snapToGrid w:val="0"/>
              <w:spacing w:line="40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所有有效报价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含税总价）</w:t>
            </w:r>
            <w:r>
              <w:rPr>
                <w:rFonts w:hint="eastAsia" w:ascii="宋体" w:hAnsi="宋体" w:eastAsia="宋体" w:cs="宋体"/>
                <w:color w:val="auto"/>
              </w:rPr>
              <w:t>中去掉一个最高值和一个最低值（不足六家则不去掉）后的算术平均值与本项目的最高限价再取平均值作为基准价，按</w:t>
            </w:r>
            <w:r>
              <w:rPr>
                <w:rFonts w:hint="eastAsia" w:ascii="宋体" w:hAnsi="宋体" w:eastAsia="宋体" w:cs="宋体"/>
                <w:color w:val="auto"/>
              </w:rPr>
              <w:t>照下列公式计算每个参选人的报价得分：</w:t>
            </w:r>
          </w:p>
          <w:p w14:paraId="2E541209">
            <w:pPr>
              <w:pStyle w:val="2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bookmarkStart w:id="19" w:name="_Toc23532"/>
            <w:r>
              <w:rPr>
                <w:rFonts w:hint="eastAsia" w:ascii="宋体" w:hAnsi="宋体" w:eastAsia="宋体" w:cs="宋体"/>
                <w:color w:val="auto"/>
                <w:position w:val="-26"/>
                <w:sz w:val="28"/>
                <w:szCs w:val="28"/>
              </w:rPr>
              <w:object>
                <v:shape id="_x0000_i1025" o:spt="75" alt="2" type="#_x0000_t75" style="height:36pt;width:204pt;" o:ole="t" filled="f" o:preferrelative="t" stroked="f" coordsize="21600,21600">
                  <v:path/>
                  <v:fill on="f" focussize="0,0"/>
                  <v:stroke on="f"/>
                  <v:imagedata r:id="rId14" o:title=""/>
                  <o:lock v:ext="edit" aspectratio="t"/>
                  <w10:wrap type="none"/>
                  <w10:anchorlock/>
                </v:shape>
                <o:OLEObject Type="Embed" ProgID="Package" ShapeID="_x0000_i1025" DrawAspect="Content" ObjectID="_1468075725" r:id="rId13">
                  <o:LockedField>false</o:LockedField>
                </o:OLEObject>
              </w:object>
            </w:r>
            <w:bookmarkEnd w:id="19"/>
          </w:p>
          <w:p w14:paraId="749CBF5E">
            <w:pPr>
              <w:widowControl/>
              <w:spacing w:line="56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参选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车辆驻厂监造咨询费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单价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不得超过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人民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7724元/辆，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174辆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车辆驻厂监造咨询费总价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不得超过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人民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134.3976万元</w:t>
            </w:r>
            <w:r>
              <w:rPr>
                <w:rFonts w:hint="eastAsia" w:ascii="宋体" w:hAnsi="宋体" w:eastAsia="宋体" w:cs="宋体"/>
                <w:color w:val="auto"/>
              </w:rPr>
              <w:t>，超过则视为无效。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最低报价不能作为中选的保证。</w:t>
            </w:r>
          </w:p>
        </w:tc>
      </w:tr>
      <w:tr w14:paraId="0017E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0" w:hRule="atLeast"/>
        </w:trPr>
        <w:tc>
          <w:tcPr>
            <w:tcW w:w="512" w:type="pct"/>
            <w:vAlign w:val="center"/>
          </w:tcPr>
          <w:p w14:paraId="1B654F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926" w:type="pct"/>
            <w:tcBorders>
              <w:left w:val="single" w:color="000000" w:sz="4" w:space="0"/>
            </w:tcBorders>
            <w:vAlign w:val="center"/>
          </w:tcPr>
          <w:p w14:paraId="1F8B70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商务文件</w:t>
            </w:r>
          </w:p>
        </w:tc>
        <w:tc>
          <w:tcPr>
            <w:tcW w:w="615" w:type="pct"/>
            <w:tcBorders>
              <w:left w:val="single" w:color="000000" w:sz="4" w:space="0"/>
            </w:tcBorders>
            <w:vAlign w:val="center"/>
          </w:tcPr>
          <w:p w14:paraId="01A41C7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</w:rPr>
              <w:t>分</w:t>
            </w:r>
          </w:p>
        </w:tc>
        <w:tc>
          <w:tcPr>
            <w:tcW w:w="2944" w:type="pct"/>
            <w:tcBorders>
              <w:left w:val="single" w:color="000000" w:sz="4" w:space="0"/>
            </w:tcBorders>
            <w:vAlign w:val="center"/>
          </w:tcPr>
          <w:p w14:paraId="627B234C">
            <w:pPr>
              <w:widowControl/>
              <w:spacing w:line="560" w:lineRule="exact"/>
              <w:ind w:firstLine="560" w:firstLineChars="20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每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  <w:t>1个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2021年</w:t>
            </w:r>
            <w:r>
              <w:rPr>
                <w:rFonts w:hint="eastAsia" w:ascii="宋体" w:hAnsi="宋体" w:eastAsia="宋体" w:cs="宋体"/>
                <w:color w:val="auto"/>
                <w:kern w:val="0"/>
              </w:rPr>
              <w:t>01月01日（以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合同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  <w:t>签订</w:t>
            </w:r>
            <w:r>
              <w:rPr>
                <w:rFonts w:hint="eastAsia" w:ascii="宋体" w:hAnsi="宋体" w:eastAsia="宋体" w:cs="宋体"/>
                <w:color w:val="auto"/>
                <w:kern w:val="0"/>
              </w:rPr>
              <w:t>时间为准）</w:t>
            </w:r>
            <w:r>
              <w:rPr>
                <w:rFonts w:hint="eastAsia" w:ascii="宋体" w:hAnsi="宋体" w:eastAsia="宋体" w:cs="宋体"/>
                <w:color w:val="auto"/>
                <w:kern w:val="0"/>
                <w:highlight w:val="none"/>
                <w:lang w:val="en-US" w:eastAsia="zh-CN"/>
              </w:rPr>
              <w:t>合同金额100万及以上的城市轨道交通车辆监造或车辆咨询服务业绩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</w:rPr>
              <w:t>得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</w:rPr>
              <w:t>分，最多得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</w:rPr>
              <w:t>分。</w:t>
            </w:r>
          </w:p>
          <w:p w14:paraId="7FEA6BF4">
            <w:pPr>
              <w:widowControl/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宋体" w:hAnsi="宋体" w:eastAsia="宋体" w:cs="宋体"/>
                <w:color w:val="auto"/>
                <w:kern w:val="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</w:rPr>
              <w:t>提供合同关键页复印件</w:t>
            </w:r>
            <w:r>
              <w:rPr>
                <w:rFonts w:hint="eastAsia" w:ascii="宋体" w:hAnsi="宋体" w:eastAsia="宋体" w:cs="宋体"/>
                <w:color w:val="auto"/>
                <w:kern w:val="0"/>
              </w:rPr>
              <w:t>，如无法体现合同签订时间和工程类别，还需额外提供</w:t>
            </w:r>
            <w:r>
              <w:rPr>
                <w:rFonts w:hint="eastAsia" w:ascii="宋体" w:hAnsi="宋体" w:eastAsia="宋体" w:cs="宋体"/>
                <w:color w:val="auto"/>
                <w:kern w:val="0"/>
              </w:rPr>
              <w:t>相关证明材料复印件，提供的证明材料必须具有真实性，并加盖参选人公章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  <w:t>鲜章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</w:rPr>
              <w:t>上述证明材料不全不清晰无法确定的，业绩不予认定。</w:t>
            </w:r>
          </w:p>
        </w:tc>
      </w:tr>
      <w:tr w14:paraId="09E3B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atLeast"/>
        </w:trPr>
        <w:tc>
          <w:tcPr>
            <w:tcW w:w="512" w:type="pct"/>
            <w:vAlign w:val="center"/>
          </w:tcPr>
          <w:p w14:paraId="1A26849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926" w:type="pct"/>
            <w:tcBorders>
              <w:left w:val="single" w:color="000000" w:sz="4" w:space="0"/>
            </w:tcBorders>
            <w:vAlign w:val="center"/>
          </w:tcPr>
          <w:p w14:paraId="1010D95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技术部分</w:t>
            </w:r>
          </w:p>
        </w:tc>
        <w:tc>
          <w:tcPr>
            <w:tcW w:w="615" w:type="pct"/>
            <w:tcBorders>
              <w:left w:val="single" w:color="000000" w:sz="4" w:space="0"/>
            </w:tcBorders>
            <w:vAlign w:val="center"/>
          </w:tcPr>
          <w:p w14:paraId="0DD4466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</w:rPr>
              <w:t>分</w:t>
            </w:r>
          </w:p>
        </w:tc>
        <w:tc>
          <w:tcPr>
            <w:tcBorders>
              <w:left w:val="single" w:color="000000" w:sz="4" w:space="0"/>
            </w:tcBorders>
            <w:vAlign w:val="center"/>
          </w:tcPr>
          <w:p w14:paraId="3DDAE6AC">
            <w:pPr>
              <w:widowControl/>
              <w:spacing w:line="56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1.项目的理解和认识（10分）</w:t>
            </w:r>
          </w:p>
          <w:p w14:paraId="11E5DE33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优秀得7-10分，一般得3-6分，差得0-2分。</w:t>
            </w:r>
          </w:p>
          <w:p w14:paraId="2A7BF625">
            <w:pPr>
              <w:widowControl/>
              <w:spacing w:line="56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2.对拟服务专业的认识和研究（1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</w:rPr>
              <w:t>分）</w:t>
            </w:r>
          </w:p>
          <w:p w14:paraId="1FA761AA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优秀得7-10分，一般得3-6分，差得0-2分。</w:t>
            </w:r>
          </w:p>
          <w:p w14:paraId="60FF5EF6">
            <w:pPr>
              <w:widowControl/>
              <w:spacing w:line="56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3.服务方案（20分）</w:t>
            </w:r>
          </w:p>
          <w:p w14:paraId="5E09BDBB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优秀得15-20分，一般得9-14分，差得0-8分。</w:t>
            </w:r>
          </w:p>
          <w:p w14:paraId="4C54EE0C">
            <w:pPr>
              <w:widowControl/>
              <w:spacing w:line="56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4.服务质量保证措施（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</w:rPr>
              <w:t>分）</w:t>
            </w:r>
          </w:p>
          <w:p w14:paraId="5BA34912">
            <w:pPr>
              <w:spacing w:line="400" w:lineRule="exact"/>
              <w:rPr>
                <w:rFonts w:hint="eastAsia" w:ascii="宋体" w:hAnsi="宋体" w:eastAsia="宋体" w:cs="宋体"/>
                <w:color w:val="auto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优秀得7-10分，一般得3-6分，差得0-2分。。</w:t>
            </w:r>
          </w:p>
        </w:tc>
      </w:tr>
    </w:tbl>
    <w:p w14:paraId="70642B39">
      <w:pPr>
        <w:pStyle w:val="18"/>
        <w:keepNext w:val="0"/>
        <w:keepLines w:val="0"/>
        <w:widowControl/>
        <w:spacing w:line="560" w:lineRule="exact"/>
        <w:ind w:left="0" w:leftChars="0" w:firstLine="560" w:firstLineChars="200"/>
        <w:rPr>
          <w:rFonts w:hint="eastAsia" w:ascii="宋体" w:hAnsi="宋体" w:eastAsia="宋体" w:cs="宋体"/>
          <w:color w:val="auto"/>
        </w:rPr>
      </w:pPr>
      <w:bookmarkStart w:id="20" w:name="_Toc29116"/>
      <w:r>
        <w:rPr>
          <w:rFonts w:hint="eastAsia" w:ascii="宋体" w:hAnsi="宋体" w:eastAsia="宋体" w:cs="宋体"/>
          <w:b w:val="0"/>
          <w:color w:val="auto"/>
          <w:szCs w:val="28"/>
        </w:rPr>
        <w:t>六</w:t>
      </w:r>
      <w:r>
        <w:rPr>
          <w:rFonts w:hint="eastAsia" w:ascii="宋体" w:hAnsi="宋体" w:eastAsia="宋体" w:cs="宋体"/>
          <w:b w:val="0"/>
          <w:color w:val="auto"/>
          <w:szCs w:val="28"/>
        </w:rPr>
        <w:t>、</w:t>
      </w:r>
      <w:bookmarkStart w:id="21" w:name="_Toc474831666"/>
      <w:bookmarkEnd w:id="21"/>
      <w:bookmarkStart w:id="22" w:name="_Toc507683562"/>
      <w:bookmarkEnd w:id="22"/>
      <w:bookmarkStart w:id="23" w:name="_Toc507683565"/>
      <w:bookmarkEnd w:id="23"/>
      <w:bookmarkStart w:id="24" w:name="_Toc474831672"/>
      <w:bookmarkEnd w:id="24"/>
      <w:bookmarkStart w:id="25" w:name="_Toc474831671"/>
      <w:bookmarkEnd w:id="25"/>
      <w:bookmarkStart w:id="26" w:name="_Toc474831682"/>
      <w:bookmarkEnd w:id="26"/>
      <w:bookmarkStart w:id="27" w:name="_Toc498679046"/>
      <w:bookmarkEnd w:id="27"/>
      <w:bookmarkStart w:id="28" w:name="_Toc474831665"/>
      <w:bookmarkEnd w:id="28"/>
      <w:bookmarkStart w:id="29" w:name="_Toc507683567"/>
      <w:bookmarkEnd w:id="29"/>
      <w:bookmarkStart w:id="30" w:name="_Toc474831678"/>
      <w:bookmarkEnd w:id="30"/>
      <w:bookmarkStart w:id="31" w:name="_Toc474831664"/>
      <w:bookmarkEnd w:id="31"/>
      <w:bookmarkStart w:id="32" w:name="_Toc507683568"/>
      <w:bookmarkEnd w:id="32"/>
      <w:bookmarkStart w:id="33" w:name="_Toc507683566"/>
      <w:bookmarkEnd w:id="33"/>
      <w:bookmarkStart w:id="34" w:name="_Toc474831668"/>
      <w:bookmarkEnd w:id="34"/>
      <w:bookmarkStart w:id="35" w:name="_Toc507683597"/>
      <w:bookmarkEnd w:id="35"/>
      <w:bookmarkStart w:id="36" w:name="_Toc507683573"/>
      <w:bookmarkEnd w:id="36"/>
      <w:bookmarkStart w:id="37" w:name="_Toc507683570"/>
      <w:bookmarkEnd w:id="37"/>
      <w:bookmarkStart w:id="38" w:name="_Toc474831667"/>
      <w:bookmarkEnd w:id="38"/>
      <w:bookmarkStart w:id="39" w:name="_Toc474831679"/>
      <w:bookmarkEnd w:id="39"/>
      <w:bookmarkStart w:id="40" w:name="_Toc507683564"/>
      <w:bookmarkEnd w:id="40"/>
      <w:bookmarkStart w:id="41" w:name="_Toc474831680"/>
      <w:bookmarkEnd w:id="41"/>
      <w:bookmarkStart w:id="42" w:name="_Toc474831673"/>
      <w:bookmarkEnd w:id="42"/>
      <w:bookmarkStart w:id="43" w:name="_Toc474831669"/>
      <w:bookmarkEnd w:id="43"/>
      <w:bookmarkStart w:id="44" w:name="_Toc474831675"/>
      <w:bookmarkEnd w:id="44"/>
      <w:bookmarkStart w:id="45" w:name="_Toc474831677"/>
      <w:bookmarkEnd w:id="45"/>
      <w:bookmarkStart w:id="46" w:name="_Toc474831670"/>
      <w:bookmarkEnd w:id="46"/>
      <w:bookmarkStart w:id="47" w:name="_Toc474831674"/>
      <w:bookmarkEnd w:id="47"/>
      <w:bookmarkStart w:id="48" w:name="_Toc474831681"/>
      <w:bookmarkEnd w:id="48"/>
      <w:bookmarkStart w:id="49" w:name="_Toc507683572"/>
      <w:bookmarkEnd w:id="49"/>
      <w:bookmarkStart w:id="50" w:name="_Toc507683559"/>
      <w:bookmarkEnd w:id="50"/>
      <w:bookmarkStart w:id="51" w:name="_Toc507683569"/>
      <w:bookmarkEnd w:id="51"/>
      <w:bookmarkStart w:id="52" w:name="_Toc2770026"/>
      <w:bookmarkStart w:id="53" w:name="_Toc482869403"/>
      <w:bookmarkStart w:id="54" w:name="_Toc482367419"/>
      <w:bookmarkStart w:id="55" w:name="_Toc481757994"/>
      <w:bookmarkStart w:id="56" w:name="_Toc482870109"/>
      <w:r>
        <w:rPr>
          <w:rFonts w:hint="eastAsia" w:ascii="宋体" w:hAnsi="宋体" w:eastAsia="宋体" w:cs="宋体"/>
          <w:b w:val="0"/>
          <w:color w:val="auto"/>
          <w:szCs w:val="28"/>
        </w:rPr>
        <w:t>其它相关说明</w:t>
      </w:r>
      <w:bookmarkEnd w:id="18"/>
      <w:bookmarkEnd w:id="20"/>
      <w:bookmarkEnd w:id="52"/>
      <w:bookmarkEnd w:id="53"/>
      <w:bookmarkEnd w:id="54"/>
      <w:bookmarkEnd w:id="55"/>
      <w:bookmarkEnd w:id="56"/>
    </w:p>
    <w:p w14:paraId="6B1EB28B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bookmarkStart w:id="57" w:name="_Toc481757995"/>
      <w:bookmarkStart w:id="58" w:name="_Toc482870110"/>
      <w:bookmarkStart w:id="59" w:name="_Toc2770027"/>
      <w:bookmarkStart w:id="60" w:name="_Toc482367420"/>
      <w:bookmarkStart w:id="61" w:name="_Toc482869404"/>
      <w:r>
        <w:rPr>
          <w:rFonts w:hint="eastAsia" w:ascii="宋体" w:hAnsi="宋体" w:eastAsia="宋体" w:cs="宋体"/>
          <w:bCs/>
          <w:color w:val="auto"/>
          <w:kern w:val="0"/>
        </w:rPr>
        <w:t>（一）超过比选截止时间提交的参选文件不予接收；</w:t>
      </w:r>
    </w:p>
    <w:p w14:paraId="224D6303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（二）所有提交的</w:t>
      </w:r>
      <w:r>
        <w:rPr>
          <w:rFonts w:hint="eastAsia" w:ascii="宋体" w:hAnsi="宋体" w:eastAsia="宋体" w:cs="宋体"/>
          <w:bCs/>
          <w:color w:val="auto"/>
          <w:kern w:val="0"/>
        </w:rPr>
        <w:t>比选申请</w:t>
      </w:r>
      <w:r>
        <w:rPr>
          <w:rFonts w:hint="eastAsia" w:ascii="宋体" w:hAnsi="宋体" w:eastAsia="宋体" w:cs="宋体"/>
          <w:bCs/>
          <w:color w:val="auto"/>
          <w:kern w:val="0"/>
        </w:rPr>
        <w:t>文件将不予退回；</w:t>
      </w:r>
    </w:p>
    <w:p w14:paraId="3ED0CAEE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（三）无论比选结果如何，参选人参与本项目比选的所有费用均由参选人自行承担；</w:t>
      </w:r>
    </w:p>
    <w:p w14:paraId="1F66597E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（四）应征资料中的所有内容均应由参选人原创，不得包含任何侵犯第三者知识产权的材料。如发生侵权行为，后果由</w:t>
      </w:r>
      <w:r>
        <w:rPr>
          <w:rFonts w:hint="eastAsia" w:ascii="宋体" w:hAnsi="宋体" w:eastAsia="宋体" w:cs="宋体"/>
          <w:bCs/>
          <w:color w:val="auto"/>
          <w:kern w:val="0"/>
          <w:lang w:eastAsia="zh-CN"/>
        </w:rPr>
        <w:t>参选人</w:t>
      </w:r>
      <w:r>
        <w:rPr>
          <w:rFonts w:hint="eastAsia" w:ascii="宋体" w:hAnsi="宋体" w:eastAsia="宋体" w:cs="宋体"/>
          <w:bCs/>
          <w:color w:val="auto"/>
          <w:kern w:val="0"/>
        </w:rPr>
        <w:t>自行承担；</w:t>
      </w:r>
    </w:p>
    <w:p w14:paraId="44154406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（五）本次比选活动将遵循公平、公正、公开的原则进行，比选人不对评审结果进行解释；</w:t>
      </w:r>
    </w:p>
    <w:p w14:paraId="23282659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（六）评审结束后，评审结果将在比选人官方网站上（http://www.crtdri.com/）进行公示，公示期为</w:t>
      </w:r>
      <w:r>
        <w:rPr>
          <w:rFonts w:hint="eastAsia" w:ascii="宋体" w:hAnsi="宋体" w:eastAsia="宋体" w:cs="宋体"/>
          <w:bCs/>
          <w:color w:val="auto"/>
          <w:kern w:val="0"/>
          <w:lang w:val="en-US"/>
        </w:rPr>
        <w:t>3</w:t>
      </w:r>
      <w:r>
        <w:rPr>
          <w:rFonts w:hint="eastAsia" w:ascii="宋体" w:hAnsi="宋体" w:eastAsia="宋体" w:cs="宋体"/>
          <w:bCs/>
          <w:color w:val="auto"/>
          <w:kern w:val="0"/>
        </w:rPr>
        <w:t>个工作日；</w:t>
      </w:r>
    </w:p>
    <w:p w14:paraId="14C093AE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（七）中选人收到中选通知后，按要求与比选人签订合同</w:t>
      </w:r>
      <w:r>
        <w:rPr>
          <w:rFonts w:hint="eastAsia" w:ascii="宋体" w:hAnsi="宋体" w:eastAsia="宋体" w:cs="宋体"/>
          <w:bCs/>
          <w:color w:val="auto"/>
          <w:kern w:val="0"/>
        </w:rPr>
        <w:t>，</w:t>
      </w:r>
      <w:r>
        <w:rPr>
          <w:rFonts w:hint="eastAsia" w:ascii="宋体" w:hAnsi="宋体" w:eastAsia="宋体" w:cs="宋体"/>
          <w:bCs/>
          <w:color w:val="auto"/>
          <w:kern w:val="0"/>
        </w:rPr>
        <w:t>中选人不按要求与比选人签订合同的，比选人有权取消中选人的中选资格。在履约过程中，中选人不能满足比选人针对项目需求所提出的合理要求时，比选人有权解除合同，维护自己的合法权益；</w:t>
      </w:r>
    </w:p>
    <w:p w14:paraId="76945B79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（八）本次比选活动的解释权归比选人。</w:t>
      </w:r>
      <w:bookmarkEnd w:id="57"/>
      <w:bookmarkEnd w:id="58"/>
      <w:bookmarkEnd w:id="59"/>
      <w:bookmarkEnd w:id="60"/>
      <w:bookmarkEnd w:id="61"/>
      <w:bookmarkStart w:id="62" w:name="_附件2"/>
      <w:bookmarkEnd w:id="62"/>
      <w:bookmarkStart w:id="63" w:name="_Toc229564657"/>
    </w:p>
    <w:p w14:paraId="011C4867">
      <w:pPr>
        <w:pStyle w:val="18"/>
        <w:keepNext w:val="0"/>
        <w:keepLines w:val="0"/>
        <w:widowControl/>
        <w:spacing w:line="560" w:lineRule="exact"/>
        <w:rPr>
          <w:rFonts w:hint="eastAsia" w:ascii="宋体" w:hAnsi="宋体" w:eastAsia="宋体" w:cs="宋体"/>
          <w:b w:val="0"/>
          <w:color w:val="auto"/>
          <w:szCs w:val="28"/>
        </w:rPr>
      </w:pPr>
      <w:bookmarkStart w:id="64" w:name="_Toc6534"/>
      <w:r>
        <w:rPr>
          <w:rFonts w:hint="eastAsia" w:ascii="宋体" w:hAnsi="宋体" w:eastAsia="宋体" w:cs="宋体"/>
          <w:b w:val="0"/>
          <w:color w:val="auto"/>
          <w:szCs w:val="28"/>
        </w:rPr>
        <w:t>七</w:t>
      </w:r>
      <w:r>
        <w:rPr>
          <w:rFonts w:hint="eastAsia" w:ascii="宋体" w:hAnsi="宋体" w:eastAsia="宋体" w:cs="宋体"/>
          <w:b w:val="0"/>
          <w:color w:val="auto"/>
          <w:szCs w:val="28"/>
        </w:rPr>
        <w:t>、</w:t>
      </w:r>
      <w:r>
        <w:rPr>
          <w:rFonts w:hint="eastAsia" w:ascii="宋体" w:hAnsi="宋体" w:eastAsia="宋体" w:cs="宋体"/>
          <w:b w:val="0"/>
          <w:color w:val="auto"/>
          <w:szCs w:val="28"/>
        </w:rPr>
        <w:t>联系方式</w:t>
      </w:r>
      <w:bookmarkEnd w:id="64"/>
    </w:p>
    <w:p w14:paraId="11EDF564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地址：</w:t>
      </w:r>
      <w:r>
        <w:rPr>
          <w:rFonts w:hint="eastAsia" w:ascii="宋体" w:hAnsi="宋体" w:eastAsia="宋体" w:cs="宋体"/>
          <w:color w:val="auto"/>
        </w:rPr>
        <w:t>重庆市轨道交通设计研究院有限责任公司</w:t>
      </w:r>
    </w:p>
    <w:p w14:paraId="094E4A0E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邮编：401122</w:t>
      </w:r>
    </w:p>
    <w:p w14:paraId="0EE6D222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联系人：</w:t>
      </w:r>
      <w:r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  <w:t>左余</w:t>
      </w:r>
    </w:p>
    <w:p w14:paraId="648C7601">
      <w:pPr>
        <w:widowControl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bCs/>
          <w:color w:val="auto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</w:rPr>
        <w:t>联系电话：</w:t>
      </w:r>
      <w:r>
        <w:rPr>
          <w:rFonts w:hint="eastAsia" w:ascii="宋体" w:hAnsi="宋体" w:eastAsia="宋体" w:cs="宋体"/>
          <w:bCs/>
          <w:color w:val="auto"/>
          <w:kern w:val="0"/>
          <w:lang w:val="en-US" w:eastAsia="zh-CN"/>
        </w:rPr>
        <w:t>13101071331</w:t>
      </w:r>
      <w:bookmarkEnd w:id="63"/>
    </w:p>
    <w:p w14:paraId="3765DA68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5FFB66C8">
      <w:pPr>
        <w:rPr>
          <w:rFonts w:hint="eastAsia" w:ascii="宋体" w:hAnsi="宋体" w:eastAsia="宋体" w:cs="宋体"/>
          <w:lang w:val="en-US" w:eastAsia="zh-CN"/>
        </w:rPr>
        <w:sectPr>
          <w:headerReference r:id="rId8" w:type="default"/>
          <w:footerReference r:id="rId9" w:type="default"/>
          <w:pgSz w:w="11906" w:h="16838"/>
          <w:pgMar w:top="1417" w:right="1417" w:bottom="1474" w:left="1474" w:header="851" w:footer="992" w:gutter="0"/>
          <w:pgNumType w:fmt="decimal" w:start="1"/>
          <w:cols w:space="0" w:num="1"/>
          <w:docGrid w:type="linesAndChars" w:linePitch="386" w:charSpace="0"/>
        </w:sectPr>
      </w:pPr>
    </w:p>
    <w:p w14:paraId="168F5B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color w:val="000000"/>
          <w:sz w:val="32"/>
          <w:szCs w:val="32"/>
        </w:rPr>
      </w:pPr>
      <w:bookmarkStart w:id="65" w:name="_Toc4069"/>
      <w:r>
        <w:rPr>
          <w:rFonts w:hint="eastAsia" w:ascii="宋体" w:hAnsi="宋体" w:eastAsia="宋体" w:cs="宋体"/>
          <w:color w:val="000000"/>
          <w:sz w:val="32"/>
          <w:szCs w:val="32"/>
        </w:rPr>
        <w:t>附件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</w:t>
      </w:r>
      <w:bookmarkEnd w:id="65"/>
    </w:p>
    <w:p w14:paraId="311BCE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6"/>
          <w:szCs w:val="36"/>
          <w:lang w:val="en-US" w:eastAsia="zh-CN"/>
        </w:rPr>
        <w:t>比选申请人报名表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909"/>
        <w:gridCol w:w="1664"/>
        <w:gridCol w:w="1268"/>
        <w:gridCol w:w="2141"/>
      </w:tblGrid>
      <w:tr w14:paraId="6D7E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6" w:hRule="atLeast"/>
          <w:jc w:val="center"/>
        </w:trPr>
        <w:tc>
          <w:tcPr>
            <w:tcW w:w="1540" w:type="dxa"/>
            <w:vAlign w:val="center"/>
          </w:tcPr>
          <w:p w14:paraId="6CA128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6982" w:type="dxa"/>
            <w:gridSpan w:val="4"/>
            <w:vAlign w:val="center"/>
          </w:tcPr>
          <w:p w14:paraId="3D0144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59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vAlign w:val="center"/>
          </w:tcPr>
          <w:p w14:paraId="6ED83F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营业场所详细地址</w:t>
            </w:r>
          </w:p>
        </w:tc>
        <w:tc>
          <w:tcPr>
            <w:tcW w:w="6982" w:type="dxa"/>
            <w:gridSpan w:val="4"/>
            <w:tcBorders>
              <w:left w:val="single" w:color="auto" w:sz="4" w:space="0"/>
            </w:tcBorders>
            <w:vAlign w:val="center"/>
          </w:tcPr>
          <w:p w14:paraId="6D9E42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9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40" w:type="dxa"/>
            <w:vAlign w:val="center"/>
          </w:tcPr>
          <w:p w14:paraId="4665DB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909" w:type="dxa"/>
            <w:tcBorders>
              <w:left w:val="single" w:color="auto" w:sz="4" w:space="0"/>
            </w:tcBorders>
            <w:vAlign w:val="center"/>
          </w:tcPr>
          <w:p w14:paraId="33E260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tcBorders>
              <w:left w:val="single" w:color="auto" w:sz="4" w:space="0"/>
            </w:tcBorders>
            <w:vAlign w:val="center"/>
          </w:tcPr>
          <w:p w14:paraId="38261B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组织机构代码</w:t>
            </w:r>
          </w:p>
        </w:tc>
        <w:tc>
          <w:tcPr>
            <w:tcW w:w="3409" w:type="dxa"/>
            <w:gridSpan w:val="2"/>
            <w:tcBorders>
              <w:left w:val="single" w:color="auto" w:sz="4" w:space="0"/>
            </w:tcBorders>
            <w:vAlign w:val="center"/>
          </w:tcPr>
          <w:p w14:paraId="313EA6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D0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40" w:type="dxa"/>
            <w:vAlign w:val="center"/>
          </w:tcPr>
          <w:p w14:paraId="0A4511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工商注册颁证机关</w:t>
            </w:r>
          </w:p>
        </w:tc>
        <w:tc>
          <w:tcPr>
            <w:tcW w:w="3573" w:type="dxa"/>
            <w:gridSpan w:val="2"/>
            <w:tcBorders>
              <w:left w:val="single" w:color="auto" w:sz="4" w:space="0"/>
            </w:tcBorders>
            <w:vAlign w:val="center"/>
          </w:tcPr>
          <w:p w14:paraId="076456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8" w:type="dxa"/>
            <w:tcBorders>
              <w:left w:val="single" w:color="auto" w:sz="4" w:space="0"/>
            </w:tcBorders>
            <w:vAlign w:val="center"/>
          </w:tcPr>
          <w:p w14:paraId="45D94F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注册号码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vAlign w:val="center"/>
          </w:tcPr>
          <w:p w14:paraId="414641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7D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40" w:type="dxa"/>
            <w:vAlign w:val="center"/>
          </w:tcPr>
          <w:p w14:paraId="15BADE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1909" w:type="dxa"/>
            <w:tcBorders>
              <w:left w:val="single" w:color="auto" w:sz="4" w:space="0"/>
            </w:tcBorders>
            <w:vAlign w:val="center"/>
          </w:tcPr>
          <w:p w14:paraId="1C8B82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tcBorders>
              <w:left w:val="single" w:color="auto" w:sz="4" w:space="0"/>
            </w:tcBorders>
            <w:vAlign w:val="center"/>
          </w:tcPr>
          <w:p w14:paraId="4C6D11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营业期限</w:t>
            </w:r>
          </w:p>
        </w:tc>
        <w:tc>
          <w:tcPr>
            <w:tcW w:w="3409" w:type="dxa"/>
            <w:gridSpan w:val="2"/>
            <w:tcBorders>
              <w:left w:val="single" w:color="auto" w:sz="4" w:space="0"/>
            </w:tcBorders>
            <w:vAlign w:val="center"/>
          </w:tcPr>
          <w:p w14:paraId="077683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A4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540" w:type="dxa"/>
            <w:vAlign w:val="center"/>
          </w:tcPr>
          <w:p w14:paraId="6A36AB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经营范围</w:t>
            </w:r>
          </w:p>
        </w:tc>
        <w:tc>
          <w:tcPr>
            <w:tcW w:w="6982" w:type="dxa"/>
            <w:gridSpan w:val="4"/>
            <w:tcBorders>
              <w:left w:val="single" w:color="auto" w:sz="4" w:space="0"/>
            </w:tcBorders>
            <w:vAlign w:val="center"/>
          </w:tcPr>
          <w:p w14:paraId="5849A68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1D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vAlign w:val="center"/>
          </w:tcPr>
          <w:p w14:paraId="7A530A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企业电话（含手机）</w:t>
            </w:r>
          </w:p>
        </w:tc>
        <w:tc>
          <w:tcPr>
            <w:tcW w:w="3573" w:type="dxa"/>
            <w:gridSpan w:val="2"/>
            <w:tcBorders>
              <w:left w:val="single" w:color="auto" w:sz="4" w:space="0"/>
            </w:tcBorders>
            <w:vAlign w:val="center"/>
          </w:tcPr>
          <w:p w14:paraId="655744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8" w:type="dxa"/>
            <w:tcBorders>
              <w:left w:val="single" w:color="auto" w:sz="4" w:space="0"/>
            </w:tcBorders>
            <w:vAlign w:val="center"/>
          </w:tcPr>
          <w:p w14:paraId="2C22B3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企业传真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vAlign w:val="center"/>
          </w:tcPr>
          <w:p w14:paraId="75DFB6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C6E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1" w:hRule="atLeast"/>
          <w:jc w:val="center"/>
        </w:trPr>
        <w:tc>
          <w:tcPr>
            <w:tcW w:w="8522" w:type="dxa"/>
            <w:gridSpan w:val="5"/>
            <w:vAlign w:val="center"/>
          </w:tcPr>
          <w:p w14:paraId="43963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致 重庆市轨道交通设计研究院有限责任公司</w:t>
            </w:r>
          </w:p>
          <w:p w14:paraId="22B9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本公司报名参加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比选活动。</w:t>
            </w:r>
          </w:p>
          <w:p w14:paraId="03402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联系人：</w:t>
            </w:r>
          </w:p>
          <w:p w14:paraId="48F71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联系电话：</w:t>
            </w:r>
          </w:p>
          <w:p w14:paraId="6715C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传真号码：</w:t>
            </w:r>
          </w:p>
          <w:p w14:paraId="47BA3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邮箱：            </w:t>
            </w:r>
          </w:p>
          <w:p w14:paraId="00F0C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360" w:firstLineChars="14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（签字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或盖章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）</w:t>
            </w:r>
          </w:p>
          <w:p w14:paraId="0BAC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3360" w:firstLineChars="14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参选单位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（盖章）</w:t>
            </w:r>
          </w:p>
          <w:p w14:paraId="000F9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4560" w:firstLineChars="19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年  月   日</w:t>
            </w:r>
          </w:p>
          <w:p w14:paraId="1CA27A78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</w:p>
        </w:tc>
      </w:tr>
    </w:tbl>
    <w:p w14:paraId="0EA04376">
      <w:pPr>
        <w:jc w:val="center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 w14:paraId="3EE0921F">
      <w:pPr>
        <w:pStyle w:val="11"/>
        <w:widowControl w:val="0"/>
        <w:spacing w:before="0" w:beforeAutospacing="0" w:after="0" w:afterAutospacing="0" w:line="360" w:lineRule="auto"/>
        <w:jc w:val="both"/>
        <w:rPr>
          <w:rFonts w:hint="eastAsia" w:ascii="宋体" w:hAnsi="宋体" w:eastAsia="宋体" w:cs="宋体"/>
          <w:color w:val="000000"/>
          <w:sz w:val="32"/>
          <w:szCs w:val="32"/>
        </w:rPr>
      </w:pPr>
    </w:p>
    <w:p w14:paraId="4394B6FD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br w:type="page"/>
      </w:r>
    </w:p>
    <w:p w14:paraId="4A071B36">
      <w:pPr>
        <w:pStyle w:val="11"/>
        <w:widowControl w:val="0"/>
        <w:spacing w:before="0" w:beforeAutospacing="0" w:after="0" w:afterAutospacing="0" w:line="360" w:lineRule="auto"/>
        <w:jc w:val="both"/>
        <w:outlineLvl w:val="0"/>
        <w:rPr>
          <w:rFonts w:hint="eastAsia" w:ascii="宋体" w:hAnsi="宋体" w:eastAsia="宋体" w:cs="宋体"/>
          <w:color w:val="000000"/>
          <w:sz w:val="32"/>
          <w:szCs w:val="32"/>
        </w:rPr>
      </w:pPr>
      <w:bookmarkStart w:id="66" w:name="_Toc10049"/>
      <w:r>
        <w:rPr>
          <w:rFonts w:hint="eastAsia" w:ascii="宋体" w:hAnsi="宋体" w:eastAsia="宋体" w:cs="宋体"/>
          <w:color w:val="000000"/>
          <w:sz w:val="32"/>
          <w:szCs w:val="32"/>
        </w:rPr>
        <w:t>附件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文件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格式</w:t>
      </w:r>
      <w:bookmarkEnd w:id="66"/>
    </w:p>
    <w:p w14:paraId="31B9929A">
      <w:pPr>
        <w:pStyle w:val="7"/>
        <w:rPr>
          <w:rFonts w:hint="eastAsia" w:ascii="宋体" w:hAnsi="宋体" w:eastAsia="宋体" w:cs="宋体"/>
          <w:color w:val="000000"/>
        </w:rPr>
      </w:pPr>
    </w:p>
    <w:p w14:paraId="7DC20F5E">
      <w:pPr>
        <w:pStyle w:val="7"/>
        <w:rPr>
          <w:rFonts w:hint="eastAsia" w:ascii="宋体" w:hAnsi="宋体" w:eastAsia="宋体" w:cs="宋体"/>
          <w:color w:val="000000"/>
        </w:rPr>
      </w:pPr>
    </w:p>
    <w:p w14:paraId="134AF536">
      <w:pPr>
        <w:pStyle w:val="7"/>
        <w:rPr>
          <w:rFonts w:hint="eastAsia" w:ascii="宋体" w:hAnsi="宋体" w:eastAsia="宋体" w:cs="宋体"/>
          <w:color w:val="000000"/>
        </w:rPr>
      </w:pPr>
    </w:p>
    <w:p w14:paraId="58B1692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重庆轨道交通27号线工程系统设备监理项目车辆驻厂监造咨询服务</w:t>
      </w:r>
    </w:p>
    <w:p w14:paraId="3D1DEBBD">
      <w:pPr>
        <w:rPr>
          <w:rFonts w:hint="eastAsia" w:ascii="宋体" w:hAnsi="宋体" w:eastAsia="宋体" w:cs="宋体"/>
          <w:snapToGrid w:val="0"/>
          <w:color w:val="000000"/>
          <w:kern w:val="0"/>
        </w:rPr>
      </w:pPr>
    </w:p>
    <w:p w14:paraId="28225D6A">
      <w:pPr>
        <w:pStyle w:val="6"/>
        <w:rPr>
          <w:rFonts w:hint="eastAsia" w:ascii="宋体" w:hAnsi="宋体" w:eastAsia="宋体" w:cs="宋体"/>
          <w:snapToGrid w:val="0"/>
          <w:color w:val="000000"/>
          <w:kern w:val="0"/>
        </w:rPr>
      </w:pPr>
    </w:p>
    <w:p w14:paraId="3783C218">
      <w:pPr>
        <w:rPr>
          <w:rFonts w:hint="eastAsia" w:ascii="宋体" w:hAnsi="宋体" w:eastAsia="宋体" w:cs="宋体"/>
          <w:color w:val="000000"/>
        </w:rPr>
      </w:pPr>
    </w:p>
    <w:p w14:paraId="11C40B62">
      <w:pPr>
        <w:pStyle w:val="6"/>
        <w:rPr>
          <w:rFonts w:hint="eastAsia" w:ascii="宋体" w:hAnsi="宋体" w:eastAsia="宋体" w:cs="宋体"/>
          <w:color w:val="000000"/>
        </w:rPr>
      </w:pPr>
    </w:p>
    <w:p w14:paraId="77489C22">
      <w:pPr>
        <w:adjustRightInd w:val="0"/>
        <w:snapToGrid w:val="0"/>
        <w:spacing w:line="1000" w:lineRule="exact"/>
        <w:jc w:val="left"/>
        <w:rPr>
          <w:rFonts w:hint="eastAsia" w:ascii="宋体" w:hAnsi="宋体" w:eastAsia="宋体" w:cs="宋体"/>
          <w:bCs/>
          <w:snapToGrid w:val="0"/>
          <w:color w:val="000000"/>
          <w:kern w:val="0"/>
          <w:sz w:val="84"/>
          <w:szCs w:val="84"/>
        </w:rPr>
      </w:pPr>
    </w:p>
    <w:p w14:paraId="34F65B42">
      <w:pPr>
        <w:adjustRightInd w:val="0"/>
        <w:snapToGrid w:val="0"/>
        <w:spacing w:line="1000" w:lineRule="exact"/>
        <w:jc w:val="center"/>
        <w:rPr>
          <w:rFonts w:hint="eastAsia" w:ascii="宋体" w:hAnsi="宋体" w:eastAsia="宋体" w:cs="宋体"/>
          <w:snapToGrid w:val="0"/>
          <w:color w:val="000000"/>
          <w:kern w:val="0"/>
          <w:sz w:val="48"/>
          <w:szCs w:val="48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48"/>
          <w:szCs w:val="48"/>
          <w:lang w:val="en-US" w:eastAsia="zh-CN"/>
        </w:rPr>
        <w:t>比选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48"/>
          <w:szCs w:val="48"/>
          <w:lang w:eastAsia="zh-CN"/>
        </w:rPr>
        <w:t>文件</w:t>
      </w:r>
    </w:p>
    <w:p w14:paraId="4E780089">
      <w:pPr>
        <w:adjustRightInd w:val="0"/>
        <w:snapToGrid w:val="0"/>
        <w:spacing w:line="1000" w:lineRule="exact"/>
        <w:rPr>
          <w:rFonts w:hint="eastAsia" w:ascii="宋体" w:hAnsi="宋体" w:eastAsia="宋体" w:cs="宋体"/>
          <w:snapToGrid w:val="0"/>
          <w:color w:val="000000"/>
          <w:kern w:val="0"/>
          <w:sz w:val="4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44"/>
        </w:rPr>
        <w:t xml:space="preserve">             </w:t>
      </w:r>
    </w:p>
    <w:p w14:paraId="3B0B8851">
      <w:pPr>
        <w:adjustRightInd w:val="0"/>
        <w:snapToGrid w:val="0"/>
        <w:spacing w:line="1000" w:lineRule="exact"/>
        <w:rPr>
          <w:rFonts w:hint="eastAsia" w:ascii="宋体" w:hAnsi="宋体" w:eastAsia="宋体" w:cs="宋体"/>
          <w:snapToGrid w:val="0"/>
          <w:color w:val="000000"/>
          <w:kern w:val="0"/>
          <w:sz w:val="4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44"/>
        </w:rPr>
        <w:t xml:space="preserve">     </w:t>
      </w:r>
    </w:p>
    <w:p w14:paraId="71ABC05B">
      <w:pPr>
        <w:adjustRightInd w:val="0"/>
        <w:snapToGrid w:val="0"/>
        <w:spacing w:line="440" w:lineRule="exact"/>
        <w:rPr>
          <w:rFonts w:hint="eastAsia" w:ascii="宋体" w:hAnsi="宋体" w:eastAsia="宋体" w:cs="宋体"/>
          <w:snapToGrid w:val="0"/>
          <w:color w:val="000000"/>
          <w:kern w:val="0"/>
          <w:sz w:val="44"/>
        </w:rPr>
      </w:pPr>
    </w:p>
    <w:p w14:paraId="3128F3BA">
      <w:pPr>
        <w:pStyle w:val="6"/>
        <w:rPr>
          <w:rFonts w:hint="eastAsia" w:ascii="宋体" w:hAnsi="宋体" w:eastAsia="宋体" w:cs="宋体"/>
          <w:color w:val="000000"/>
        </w:rPr>
      </w:pPr>
    </w:p>
    <w:p w14:paraId="11FA07E2">
      <w:pPr>
        <w:adjustRightInd w:val="0"/>
        <w:snapToGrid w:val="0"/>
        <w:spacing w:line="440" w:lineRule="exact"/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</w:rPr>
      </w:pPr>
    </w:p>
    <w:p w14:paraId="3E3A432B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480" w:lineRule="auto"/>
        <w:jc w:val="center"/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  <w:lang w:val="en-US" w:eastAsia="zh-CN"/>
        </w:rPr>
        <w:t>参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  <w:lang w:eastAsia="zh-CN"/>
        </w:rPr>
        <w:t>选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  <w:t>人</w:t>
      </w:r>
      <w:r>
        <w:rPr>
          <w:rFonts w:hint="eastAsia" w:ascii="宋体" w:hAnsi="宋体" w:eastAsia="宋体" w:cs="宋体"/>
          <w:color w:val="000000"/>
          <w:spacing w:val="1"/>
          <w:w w:val="99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  <w:t>（盖单位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  <w:t>章）</w:t>
      </w:r>
    </w:p>
    <w:p w14:paraId="626EAF83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480" w:lineRule="auto"/>
        <w:ind w:firstLine="831" w:firstLineChars="300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  <w:t>法定代表人或其委托代理人：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w w:val="99"/>
          <w:kern w:val="0"/>
          <w:sz w:val="28"/>
          <w:szCs w:val="28"/>
        </w:rPr>
        <w:t>（签名或盖章）</w:t>
      </w:r>
    </w:p>
    <w:p w14:paraId="7AD76307">
      <w:pPr>
        <w:spacing w:line="440" w:lineRule="exact"/>
        <w:jc w:val="center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</w:rPr>
        <w:t>日</w:t>
      </w:r>
    </w:p>
    <w:p w14:paraId="0F2A1F6E">
      <w:pPr>
        <w:widowControl/>
        <w:tabs>
          <w:tab w:val="left" w:pos="6040"/>
        </w:tabs>
        <w:adjustRightInd w:val="0"/>
        <w:snapToGrid w:val="0"/>
        <w:spacing w:line="440" w:lineRule="exact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4"/>
          <w:szCs w:val="44"/>
        </w:rPr>
      </w:pPr>
    </w:p>
    <w:p w14:paraId="578510D9">
      <w:pP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4"/>
          <w:szCs w:val="44"/>
        </w:rPr>
        <w:br w:type="page"/>
      </w:r>
    </w:p>
    <w:p w14:paraId="3C5D9263">
      <w:pPr>
        <w:widowControl/>
        <w:tabs>
          <w:tab w:val="left" w:pos="6040"/>
        </w:tabs>
        <w:adjustRightInd w:val="0"/>
        <w:snapToGrid w:val="0"/>
        <w:spacing w:line="440" w:lineRule="exact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4"/>
          <w:szCs w:val="44"/>
        </w:rPr>
        <w:t>目  录</w:t>
      </w:r>
    </w:p>
    <w:p w14:paraId="391008F8">
      <w:pPr>
        <w:widowControl/>
        <w:tabs>
          <w:tab w:val="left" w:pos="6040"/>
        </w:tabs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lang w:eastAsia="zh-CN"/>
        </w:rPr>
      </w:pPr>
    </w:p>
    <w:p w14:paraId="25DC9FC2">
      <w:pPr>
        <w:widowControl/>
        <w:tabs>
          <w:tab w:val="left" w:pos="6040"/>
        </w:tabs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lang w:eastAsia="zh-CN"/>
        </w:rPr>
      </w:pPr>
    </w:p>
    <w:p w14:paraId="17C1D4D4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  <w:t>商务文件</w:t>
      </w:r>
    </w:p>
    <w:p w14:paraId="332AC0EE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  <w:t>法人身份证明</w:t>
      </w:r>
    </w:p>
    <w:p w14:paraId="629981EA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  <w:t>法定代表人授权书</w:t>
      </w:r>
    </w:p>
    <w:p w14:paraId="7CA4E96A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（三）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eastAsia="zh-CN"/>
        </w:rPr>
        <w:t>公司基本信息表</w:t>
      </w:r>
    </w:p>
    <w:p w14:paraId="69068518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（四）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eastAsia="zh-CN"/>
        </w:rPr>
        <w:t>营业执照</w:t>
      </w:r>
    </w:p>
    <w:p w14:paraId="23F91881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  <w:t>五）信用中国官网下载的信用信息报告</w:t>
      </w:r>
    </w:p>
    <w:p w14:paraId="4E2DAA0E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（六）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  <w:t>企业业绩</w:t>
      </w:r>
    </w:p>
    <w:p w14:paraId="325EE8BC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t>（七）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  <w:t>拟投入本项目人员简历表</w:t>
      </w:r>
    </w:p>
    <w:p w14:paraId="6FE0E75E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  <w:t>报价书</w:t>
      </w:r>
    </w:p>
    <w:p w14:paraId="38E62D25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/>
        </w:rPr>
        <w:t>三、技术部分</w:t>
      </w:r>
    </w:p>
    <w:p w14:paraId="0A988B60">
      <w:pPr>
        <w:rPr>
          <w:rFonts w:hint="eastAsia" w:ascii="宋体" w:hAnsi="宋体" w:eastAsia="宋体" w:cs="宋体"/>
          <w:b w:val="0"/>
          <w:color w:val="auto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Cs w:val="28"/>
          <w:lang w:val="en-US" w:eastAsia="zh-CN"/>
        </w:rPr>
        <w:br w:type="page"/>
      </w:r>
    </w:p>
    <w:p w14:paraId="5B456EC0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</w:rPr>
      </w:pPr>
      <w:bookmarkStart w:id="67" w:name="_Toc20825"/>
      <w:bookmarkStart w:id="68" w:name="_Toc7393"/>
      <w:bookmarkStart w:id="69" w:name="_Toc16045"/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</w:rPr>
        <w:t>商务文件</w:t>
      </w:r>
    </w:p>
    <w:p w14:paraId="4F76F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pacing w:val="-20"/>
          <w:sz w:val="36"/>
          <w:szCs w:val="36"/>
          <w:lang w:bidi="ar-SA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-20"/>
          <w:sz w:val="36"/>
          <w:szCs w:val="36"/>
          <w:lang w:eastAsia="zh-CN" w:bidi="ar-SA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pacing w:val="-20"/>
          <w:sz w:val="36"/>
          <w:szCs w:val="36"/>
          <w:lang w:val="en-US" w:eastAsia="zh-CN" w:bidi="ar-SA"/>
        </w:rPr>
        <w:t>一）</w:t>
      </w:r>
      <w:r>
        <w:rPr>
          <w:rFonts w:hint="eastAsia" w:ascii="宋体" w:hAnsi="宋体" w:eastAsia="宋体" w:cs="宋体"/>
          <w:b w:val="0"/>
          <w:bCs/>
          <w:color w:val="auto"/>
          <w:spacing w:val="-20"/>
          <w:sz w:val="36"/>
          <w:szCs w:val="36"/>
          <w:lang w:bidi="ar-SA"/>
        </w:rPr>
        <w:t>法人</w:t>
      </w:r>
      <w:bookmarkEnd w:id="67"/>
      <w:bookmarkEnd w:id="68"/>
      <w:bookmarkEnd w:id="69"/>
      <w:r>
        <w:rPr>
          <w:rFonts w:hint="eastAsia" w:ascii="宋体" w:hAnsi="宋体" w:eastAsia="宋体" w:cs="宋体"/>
          <w:b w:val="0"/>
          <w:bCs/>
          <w:color w:val="auto"/>
          <w:spacing w:val="-20"/>
          <w:sz w:val="36"/>
          <w:szCs w:val="36"/>
          <w:lang w:bidi="ar-SA"/>
        </w:rPr>
        <w:t>身份证明</w:t>
      </w:r>
    </w:p>
    <w:p w14:paraId="33886FE2">
      <w:pPr>
        <w:spacing w:line="520" w:lineRule="exact"/>
        <w:jc w:val="center"/>
        <w:rPr>
          <w:rFonts w:hint="eastAsia" w:ascii="宋体" w:hAnsi="宋体" w:eastAsia="宋体" w:cs="宋体"/>
          <w:b/>
          <w:color w:val="auto"/>
          <w:spacing w:val="-20"/>
          <w:sz w:val="36"/>
          <w:szCs w:val="36"/>
          <w:lang w:bidi="ar-SA"/>
        </w:rPr>
      </w:pPr>
    </w:p>
    <w:p w14:paraId="2CA58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单位名称：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                    </w:t>
      </w:r>
    </w:p>
    <w:p w14:paraId="4FBE5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注册地址：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                    </w:t>
      </w:r>
    </w:p>
    <w:p w14:paraId="2BCC5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成立时间：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                    </w:t>
      </w:r>
    </w:p>
    <w:p w14:paraId="0C9B4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-SA"/>
        </w:rPr>
        <w:t>姓名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 w:bidi="ar-SA"/>
        </w:rPr>
        <w:t xml:space="preserve">      性别：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</w:t>
      </w:r>
    </w:p>
    <w:p w14:paraId="546C4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 w:bidi="ar-SA"/>
        </w:rPr>
        <w:t>身份证号码：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    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-SA"/>
        </w:rPr>
        <w:t xml:space="preserve"> </w:t>
      </w:r>
    </w:p>
    <w:p w14:paraId="1D217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职务：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                        </w:t>
      </w:r>
    </w:p>
    <w:p w14:paraId="32863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特此证明。</w:t>
      </w:r>
    </w:p>
    <w:p w14:paraId="65349A82">
      <w:pPr>
        <w:spacing w:line="520" w:lineRule="exact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</w:p>
    <w:p w14:paraId="67547675">
      <w:pPr>
        <w:topLinePunct/>
        <w:spacing w:line="440" w:lineRule="exact"/>
        <w:contextualSpacing/>
        <w:rPr>
          <w:rFonts w:hint="eastAsia" w:ascii="宋体" w:hAnsi="宋体" w:eastAsia="宋体" w:cs="宋体"/>
          <w:color w:val="auto"/>
          <w:kern w:val="0"/>
          <w:szCs w:val="36"/>
          <w:lang w:bidi="ar-SA"/>
        </w:rPr>
      </w:pPr>
      <w:r>
        <w:rPr>
          <w:rFonts w:hint="eastAsia" w:ascii="宋体" w:hAnsi="宋体" w:eastAsia="宋体" w:cs="宋体"/>
          <w:color w:val="auto"/>
          <w:kern w:val="0"/>
          <w:szCs w:val="36"/>
          <w:lang w:bidi="ar-SA"/>
        </w:rPr>
        <w:t>法定代表人身份证</w:t>
      </w:r>
    </w:p>
    <w:tbl>
      <w:tblPr>
        <w:tblStyle w:val="12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9"/>
        <w:gridCol w:w="4720"/>
      </w:tblGrid>
      <w:tr w14:paraId="7CDFD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4859" w:type="dxa"/>
            <w:vAlign w:val="center"/>
          </w:tcPr>
          <w:p w14:paraId="0B0F1BD9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bidi="ar-SA"/>
              </w:rPr>
              <w:t>身份证复印件（正面）</w:t>
            </w:r>
          </w:p>
          <w:p w14:paraId="388EABD3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 w:bidi="ar-SA"/>
              </w:rPr>
              <w:t>国徽页</w:t>
            </w:r>
          </w:p>
        </w:tc>
        <w:tc>
          <w:tcPr>
            <w:tcW w:w="4720" w:type="dxa"/>
            <w:vAlign w:val="center"/>
          </w:tcPr>
          <w:p w14:paraId="2CFE4B84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bidi="ar-SA"/>
              </w:rPr>
              <w:t>身份证复印件（背面）</w:t>
            </w:r>
          </w:p>
          <w:p w14:paraId="46B6466B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 w:bidi="ar-SA"/>
              </w:rPr>
              <w:t>人像页</w:t>
            </w:r>
          </w:p>
        </w:tc>
      </w:tr>
    </w:tbl>
    <w:p w14:paraId="0AED76C9">
      <w:pPr>
        <w:spacing w:line="520" w:lineRule="exact"/>
        <w:ind w:right="560" w:firstLine="4480" w:firstLineChars="1600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</w:p>
    <w:p w14:paraId="1DC946E8">
      <w:pPr>
        <w:spacing w:line="520" w:lineRule="exact"/>
        <w:ind w:right="560" w:firstLine="4480" w:firstLineChars="1600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参选单位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（盖章）</w:t>
      </w:r>
    </w:p>
    <w:p w14:paraId="68B04878">
      <w:pPr>
        <w:spacing w:line="520" w:lineRule="exact"/>
        <w:ind w:right="90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 xml:space="preserve">                            日期：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-SA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-SA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-SA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日</w:t>
      </w:r>
    </w:p>
    <w:p w14:paraId="3DF692D4">
      <w:pPr>
        <w:rPr>
          <w:rFonts w:hint="eastAsia" w:ascii="宋体" w:hAnsi="宋体" w:eastAsia="宋体" w:cs="宋体"/>
          <w:color w:val="auto"/>
          <w:lang w:bidi="ar-SA"/>
        </w:rPr>
      </w:pPr>
      <w:r>
        <w:rPr>
          <w:rFonts w:hint="eastAsia" w:ascii="宋体" w:hAnsi="宋体" w:eastAsia="宋体" w:cs="宋体"/>
          <w:color w:val="auto"/>
          <w:lang w:bidi="ar-SA"/>
        </w:rPr>
        <w:br w:type="page"/>
      </w:r>
    </w:p>
    <w:p w14:paraId="01C5B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pacing w:val="-20"/>
          <w:sz w:val="36"/>
          <w:szCs w:val="36"/>
        </w:rPr>
      </w:pPr>
      <w:r>
        <w:rPr>
          <w:rFonts w:hint="eastAsia" w:ascii="宋体" w:hAnsi="宋体" w:eastAsia="宋体" w:cs="宋体"/>
          <w:color w:val="auto"/>
          <w:spacing w:val="-20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-20"/>
          <w:sz w:val="36"/>
          <w:szCs w:val="36"/>
          <w:lang w:val="en-US" w:eastAsia="zh-CN"/>
        </w:rPr>
        <w:t>二）</w:t>
      </w:r>
      <w:r>
        <w:rPr>
          <w:rFonts w:hint="eastAsia" w:ascii="宋体" w:hAnsi="宋体" w:eastAsia="宋体" w:cs="宋体"/>
          <w:color w:val="auto"/>
          <w:spacing w:val="-20"/>
          <w:sz w:val="36"/>
          <w:szCs w:val="36"/>
        </w:rPr>
        <w:t>法定代表人授权书</w:t>
      </w:r>
    </w:p>
    <w:p w14:paraId="6642470C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1158496A">
      <w:pPr>
        <w:widowControl/>
        <w:spacing w:line="594" w:lineRule="exact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u w:val="single"/>
        </w:rPr>
        <w:t>重庆市轨道交通设计研究院有限责任公司</w:t>
      </w:r>
      <w:r>
        <w:rPr>
          <w:rFonts w:hint="eastAsia" w:ascii="宋体" w:hAnsi="宋体" w:eastAsia="宋体" w:cs="宋体"/>
          <w:color w:val="auto"/>
        </w:rPr>
        <w:t>：</w:t>
      </w:r>
    </w:p>
    <w:p w14:paraId="49F1D414">
      <w:pPr>
        <w:widowControl/>
        <w:spacing w:line="594" w:lineRule="exact"/>
        <w:ind w:firstLine="420" w:firstLineChars="15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u w:val="single"/>
        </w:rPr>
        <w:t>（参选单位名称）</w:t>
      </w:r>
      <w:r>
        <w:rPr>
          <w:rFonts w:hint="eastAsia" w:ascii="宋体" w:hAnsi="宋体" w:eastAsia="宋体" w:cs="宋体"/>
          <w:color w:val="auto"/>
        </w:rPr>
        <w:t>的法定代表人授权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u w:val="single"/>
        </w:rPr>
        <w:t>（授权代表姓名）</w:t>
      </w:r>
      <w:r>
        <w:rPr>
          <w:rFonts w:hint="eastAsia" w:ascii="宋体" w:hAnsi="宋体" w:eastAsia="宋体" w:cs="宋体"/>
          <w:color w:val="auto"/>
        </w:rPr>
        <w:t>职务：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为授权代表，身份证号为：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</w:rPr>
        <w:t>参加贵单位组织的“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项目”比选活动，全权处理比选活动中的一切事宜。</w:t>
      </w:r>
    </w:p>
    <w:p w14:paraId="4BBCCD70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法定代表人签字或盖章：</w:t>
      </w:r>
    </w:p>
    <w:p w14:paraId="544E6A76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授权代表签字：</w:t>
      </w:r>
    </w:p>
    <w:p w14:paraId="511687E8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7F790E1B">
      <w:pPr>
        <w:topLinePunct/>
        <w:spacing w:line="440" w:lineRule="exact"/>
        <w:contextualSpacing/>
        <w:rPr>
          <w:rFonts w:hint="eastAsia" w:ascii="宋体" w:hAnsi="宋体" w:eastAsia="宋体" w:cs="宋体"/>
          <w:color w:val="auto"/>
          <w:kern w:val="0"/>
          <w:szCs w:val="36"/>
          <w:lang w:bidi="ar-SA"/>
        </w:rPr>
      </w:pPr>
      <w:r>
        <w:rPr>
          <w:rFonts w:hint="eastAsia" w:ascii="宋体" w:hAnsi="宋体" w:eastAsia="宋体" w:cs="宋体"/>
          <w:color w:val="auto"/>
        </w:rPr>
        <w:t>授权代表</w:t>
      </w:r>
      <w:r>
        <w:rPr>
          <w:rFonts w:hint="eastAsia" w:ascii="宋体" w:hAnsi="宋体" w:eastAsia="宋体" w:cs="宋体"/>
          <w:color w:val="auto"/>
          <w:kern w:val="0"/>
          <w:szCs w:val="36"/>
          <w:lang w:bidi="ar-SA"/>
        </w:rPr>
        <w:t>身份证</w:t>
      </w:r>
    </w:p>
    <w:tbl>
      <w:tblPr>
        <w:tblStyle w:val="12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9"/>
        <w:gridCol w:w="4720"/>
      </w:tblGrid>
      <w:tr w14:paraId="4A6BB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8" w:hRule="atLeast"/>
          <w:jc w:val="center"/>
        </w:trPr>
        <w:tc>
          <w:tcPr>
            <w:tcW w:w="4859" w:type="dxa"/>
            <w:vAlign w:val="center"/>
          </w:tcPr>
          <w:p w14:paraId="020B89A8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bidi="ar-SA"/>
              </w:rPr>
              <w:t>身份证复印件（正面）</w:t>
            </w:r>
          </w:p>
          <w:p w14:paraId="418CE424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 w:bidi="ar-SA"/>
              </w:rPr>
              <w:t>国徽页</w:t>
            </w:r>
          </w:p>
        </w:tc>
        <w:tc>
          <w:tcPr>
            <w:tcW w:w="4720" w:type="dxa"/>
            <w:vAlign w:val="center"/>
          </w:tcPr>
          <w:p w14:paraId="04483A21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bidi="ar-SA"/>
              </w:rPr>
              <w:t>身份证复印件（背面）</w:t>
            </w:r>
          </w:p>
          <w:p w14:paraId="7B6D1778">
            <w:pPr>
              <w:widowControl/>
              <w:adjustRightInd w:val="0"/>
              <w:snapToGrid w:val="0"/>
              <w:spacing w:line="44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 w:bidi="ar-SA"/>
              </w:rPr>
              <w:t>人像页</w:t>
            </w:r>
          </w:p>
        </w:tc>
      </w:tr>
    </w:tbl>
    <w:p w14:paraId="1033313B">
      <w:pPr>
        <w:spacing w:line="520" w:lineRule="exact"/>
        <w:ind w:right="560" w:firstLine="4480" w:firstLineChars="1600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</w:p>
    <w:p w14:paraId="5D045B59">
      <w:pPr>
        <w:widowControl/>
        <w:spacing w:line="594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000AFDC1">
      <w:pPr>
        <w:spacing w:line="520" w:lineRule="exact"/>
        <w:ind w:right="560" w:firstLine="4480" w:firstLineChars="1600"/>
        <w:rPr>
          <w:rFonts w:hint="eastAsia" w:ascii="宋体" w:hAnsi="宋体" w:eastAsia="宋体" w:cs="宋体"/>
          <w:color w:val="auto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参选单位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（盖章）</w:t>
      </w:r>
    </w:p>
    <w:p w14:paraId="21A7D803">
      <w:pPr>
        <w:widowControl/>
        <w:spacing w:line="594" w:lineRule="exact"/>
        <w:ind w:firstLine="4620" w:firstLineChars="1650"/>
        <w:rPr>
          <w:rFonts w:hint="eastAsia" w:ascii="宋体" w:hAnsi="宋体" w:eastAsia="宋体" w:cs="宋体"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</w:rPr>
        <w:t>日期：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年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月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日</w:t>
      </w:r>
    </w:p>
    <w:p w14:paraId="14880424">
      <w:pPr>
        <w:widowControl/>
        <w:jc w:val="left"/>
        <w:rPr>
          <w:rFonts w:hint="eastAsia" w:ascii="宋体" w:hAnsi="宋体" w:eastAsia="宋体" w:cs="宋体"/>
          <w:color w:val="auto"/>
        </w:rPr>
      </w:pPr>
      <w:bookmarkStart w:id="70" w:name="_Toc229564658"/>
      <w:r>
        <w:rPr>
          <w:rFonts w:hint="eastAsia" w:ascii="宋体" w:hAnsi="宋体" w:eastAsia="宋体" w:cs="宋体"/>
          <w:color w:val="auto"/>
        </w:rPr>
        <w:br w:type="page"/>
      </w:r>
    </w:p>
    <w:bookmarkEnd w:id="70"/>
    <w:p w14:paraId="04732752">
      <w:pPr>
        <w:keepNext w:val="0"/>
        <w:keepLines w:val="0"/>
        <w:pageBreakBefore w:val="0"/>
        <w:widowControl/>
        <w:numPr>
          <w:ilvl w:val="0"/>
          <w:numId w:val="5"/>
        </w:numPr>
        <w:tabs>
          <w:tab w:val="center" w:pos="4540"/>
          <w:tab w:val="left" w:pos="67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pacing w:val="-20"/>
          <w:sz w:val="36"/>
          <w:szCs w:val="36"/>
          <w:lang w:eastAsia="zh-CN"/>
        </w:rPr>
      </w:pPr>
      <w:bookmarkStart w:id="71" w:name="_Toc229564659"/>
      <w:r>
        <w:rPr>
          <w:rFonts w:hint="eastAsia" w:ascii="宋体" w:hAnsi="宋体" w:eastAsia="宋体" w:cs="宋体"/>
          <w:color w:val="auto"/>
          <w:spacing w:val="-20"/>
          <w:sz w:val="36"/>
          <w:szCs w:val="36"/>
        </w:rPr>
        <w:t>公司基本信息表</w:t>
      </w:r>
      <w:bookmarkEnd w:id="71"/>
    </w:p>
    <w:p w14:paraId="126556B3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textAlignment w:val="auto"/>
        <w:rPr>
          <w:rFonts w:hint="eastAsia" w:ascii="宋体" w:hAnsi="宋体" w:eastAsia="宋体" w:cs="宋体"/>
          <w:lang w:eastAsia="zh-CN"/>
        </w:rPr>
      </w:pPr>
    </w:p>
    <w:tbl>
      <w:tblPr>
        <w:tblStyle w:val="12"/>
        <w:tblW w:w="9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2507"/>
        <w:gridCol w:w="967"/>
        <w:gridCol w:w="1066"/>
        <w:gridCol w:w="138"/>
        <w:gridCol w:w="1418"/>
        <w:gridCol w:w="1752"/>
      </w:tblGrid>
      <w:tr w14:paraId="2E53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09D844">
            <w:pPr>
              <w:widowControl/>
              <w:spacing w:line="540" w:lineRule="exact"/>
              <w:ind w:firstLine="280" w:firstLineChars="1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企业名称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3689AE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C4AEF4">
            <w:pPr>
              <w:widowControl/>
              <w:spacing w:line="54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法定代表人</w:t>
            </w:r>
          </w:p>
        </w:tc>
        <w:tc>
          <w:tcPr>
            <w:tcW w:w="17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3078C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7977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45111C">
            <w:pPr>
              <w:widowControl/>
              <w:spacing w:line="540" w:lineRule="exact"/>
              <w:ind w:firstLine="280" w:firstLineChars="1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企业地址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80301D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1266BF">
            <w:pPr>
              <w:widowControl/>
              <w:spacing w:line="54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成立时间</w:t>
            </w:r>
          </w:p>
        </w:tc>
        <w:tc>
          <w:tcPr>
            <w:tcW w:w="17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0F838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181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D56858">
            <w:pPr>
              <w:widowControl/>
              <w:spacing w:line="540" w:lineRule="exact"/>
              <w:ind w:firstLine="420" w:firstLineChars="15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联系人</w:t>
            </w:r>
          </w:p>
        </w:tc>
        <w:tc>
          <w:tcPr>
            <w:tcW w:w="347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4DB252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CDB6B8">
            <w:pPr>
              <w:widowControl/>
              <w:spacing w:line="540" w:lineRule="exac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联系电话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7F799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9B8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82355">
            <w:pPr>
              <w:widowControl/>
              <w:spacing w:line="540" w:lineRule="exact"/>
              <w:ind w:firstLine="420" w:firstLineChars="15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E－mail</w:t>
            </w:r>
          </w:p>
        </w:tc>
        <w:tc>
          <w:tcPr>
            <w:tcW w:w="7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A1235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1AA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D97553">
            <w:pPr>
              <w:widowControl/>
              <w:spacing w:line="540" w:lineRule="exact"/>
              <w:ind w:firstLine="280" w:firstLineChars="1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人员数量</w:t>
            </w:r>
          </w:p>
        </w:tc>
        <w:tc>
          <w:tcPr>
            <w:tcW w:w="25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AC8F80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3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436539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注册资本</w:t>
            </w:r>
          </w:p>
        </w:tc>
        <w:tc>
          <w:tcPr>
            <w:tcW w:w="330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B08B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0ED1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6C46A9">
            <w:pPr>
              <w:widowControl/>
              <w:spacing w:line="540" w:lineRule="exact"/>
              <w:ind w:firstLine="280" w:firstLineChars="1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企业</w:t>
            </w:r>
            <w:r>
              <w:rPr>
                <w:rFonts w:hint="eastAsia" w:ascii="宋体" w:hAnsi="宋体" w:eastAsia="宋体" w:cs="宋体"/>
                <w:color w:val="auto"/>
              </w:rPr>
              <w:t>资质</w:t>
            </w:r>
          </w:p>
        </w:tc>
        <w:tc>
          <w:tcPr>
            <w:tcW w:w="7848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0DC7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8A4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8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1245B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备注</w:t>
            </w:r>
          </w:p>
        </w:tc>
        <w:tc>
          <w:tcPr>
            <w:tcW w:w="7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447E">
            <w:pPr>
              <w:spacing w:line="520" w:lineRule="exact"/>
              <w:ind w:firstLine="560" w:firstLineChars="20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1、我司严格遵守国家法律、法规，具有良好的信誉、商业道德及售后服务能力，没有发生重大经济纠纷。</w:t>
            </w:r>
          </w:p>
          <w:p w14:paraId="1851239E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2、我方所递交的本项目参选文件及有关资料内容完整、真实和准确，若发现弄虚作假，取消中选资格，我司自愿承担因此造成的相关责任并赔偿相应损失。</w:t>
            </w:r>
          </w:p>
          <w:p w14:paraId="1C94227E">
            <w:pPr>
              <w:widowControl/>
              <w:spacing w:line="540" w:lineRule="exact"/>
              <w:ind w:firstLine="560" w:firstLineChars="200"/>
              <w:rPr>
                <w:rFonts w:hint="eastAsia" w:ascii="宋体" w:hAnsi="宋体" w:eastAsia="宋体" w:cs="宋体"/>
                <w:color w:val="auto"/>
              </w:rPr>
            </w:pPr>
          </w:p>
        </w:tc>
      </w:tr>
    </w:tbl>
    <w:p w14:paraId="476EC063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2D1411B3">
      <w:pPr>
        <w:spacing w:line="520" w:lineRule="exact"/>
        <w:ind w:right="560" w:firstLine="4480" w:firstLineChars="16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参选单位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（盖章）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</w:t>
      </w:r>
    </w:p>
    <w:p w14:paraId="100A82EE">
      <w:pPr>
        <w:widowControl/>
        <w:spacing w:line="594" w:lineRule="exact"/>
        <w:ind w:left="0" w:right="560" w:firstLine="840" w:firstLineChars="30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      授权代表：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（签字）        </w:t>
      </w:r>
    </w:p>
    <w:p w14:paraId="109CA5AA">
      <w:pPr>
        <w:widowControl/>
        <w:spacing w:line="594" w:lineRule="exact"/>
        <w:ind w:right="560" w:firstLine="4620" w:firstLineChars="165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日 </w:t>
      </w:r>
    </w:p>
    <w:p w14:paraId="710B0E3D">
      <w:pPr>
        <w:widowControl/>
        <w:spacing w:line="594" w:lineRule="exact"/>
        <w:ind w:right="560" w:firstLine="4620" w:firstLineChars="1650"/>
        <w:rPr>
          <w:rFonts w:hint="eastAsia" w:ascii="宋体" w:hAnsi="宋体" w:eastAsia="宋体" w:cs="宋体"/>
          <w:color w:val="auto"/>
        </w:rPr>
      </w:pPr>
    </w:p>
    <w:p w14:paraId="60574353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2FD7452C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4A39E73B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6043EDD5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37F18AD9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647F3B18">
      <w:pPr>
        <w:widowControl/>
        <w:jc w:val="left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br w:type="page"/>
      </w:r>
    </w:p>
    <w:p w14:paraId="5E05416D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60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（四）营业执照</w:t>
      </w:r>
    </w:p>
    <w:p w14:paraId="6C9B45B6">
      <w:pPr>
        <w:jc w:val="center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提供有效的营业执照复印件，并加盖参选单位公章（鲜章）。</w:t>
      </w:r>
    </w:p>
    <w:p w14:paraId="1C7583EF">
      <w:pP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br w:type="page"/>
      </w:r>
    </w:p>
    <w:p w14:paraId="2E4084F1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0" w:firstLineChars="0"/>
        <w:jc w:val="center"/>
        <w:rPr>
          <w:rFonts w:hint="eastAsia" w:ascii="宋体" w:hAnsi="宋体" w:eastAsia="宋体" w:cs="宋体"/>
          <w:sz w:val="36"/>
          <w:szCs w:val="36"/>
          <w:lang w:val="en-US"/>
        </w:rPr>
      </w:pPr>
      <w:r>
        <w:rPr>
          <w:rFonts w:hint="eastAsia" w:ascii="宋体" w:hAnsi="宋体" w:eastAsia="宋体" w:cs="宋体"/>
          <w:kern w:val="2"/>
          <w:sz w:val="36"/>
          <w:szCs w:val="36"/>
          <w:lang w:val="en-US" w:eastAsia="zh-CN" w:bidi="ar-SA"/>
        </w:rPr>
        <w:t>（五）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t>信用中国官网下载的信用信息报告</w:t>
      </w:r>
    </w:p>
    <w:p w14:paraId="506CBE5C">
      <w:pPr>
        <w:jc w:val="center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2026年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月以来的“信用信息报告”并加盖参选单位公章（鲜章）。</w:t>
      </w:r>
    </w:p>
    <w:p w14:paraId="2EEA044C">
      <w:pPr>
        <w:rPr>
          <w:rFonts w:hint="eastAsia" w:ascii="宋体" w:hAnsi="宋体" w:eastAsia="宋体" w:cs="宋体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br w:type="page"/>
      </w:r>
    </w:p>
    <w:p w14:paraId="536A645E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0" w:firstLineChars="0"/>
        <w:jc w:val="center"/>
        <w:rPr>
          <w:rFonts w:hint="eastAsia" w:ascii="宋体" w:hAnsi="宋体" w:eastAsia="宋体" w:cs="宋体"/>
          <w:sz w:val="36"/>
          <w:szCs w:val="36"/>
          <w:lang w:val="en-US"/>
        </w:rPr>
      </w:pPr>
      <w:r>
        <w:rPr>
          <w:rFonts w:hint="eastAsia" w:ascii="宋体" w:hAnsi="宋体" w:eastAsia="宋体" w:cs="宋体"/>
          <w:kern w:val="2"/>
          <w:sz w:val="36"/>
          <w:szCs w:val="36"/>
          <w:lang w:val="en-US" w:eastAsia="zh-CN" w:bidi="ar-SA"/>
        </w:rPr>
        <w:t>（六）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t>企业业绩</w:t>
      </w:r>
    </w:p>
    <w:p w14:paraId="01FA662B">
      <w:pPr>
        <w:jc w:val="center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提供2021年01月01日（以合同签订时间为准）以来至少1个合同金额100万及以上的城市轨道交通车辆监造或车辆咨询服务业绩。</w:t>
      </w:r>
    </w:p>
    <w:p w14:paraId="50897F39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60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4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2"/>
          <w:szCs w:val="22"/>
          <w:lang w:val="en-US"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2"/>
          <w:szCs w:val="22"/>
          <w:lang w:val="en-US" w:eastAsia="zh-CN"/>
        </w:rPr>
        <w:t>提供合同关键页复印件，如无法体现合同签订时间和工程类别，还需额外提供相关证明材料复印件，提供的证明材料必须具有真实性，并加盖参选人公章（鲜章）。上述证明材料不全不清晰无法确定的，业绩不予认定。</w:t>
      </w:r>
    </w:p>
    <w:p w14:paraId="195FE3B3">
      <w:pP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  <w:lang w:val="en-US" w:eastAsia="zh-CN" w:bidi="ar-SA"/>
        </w:rPr>
        <w:br w:type="page"/>
      </w:r>
    </w:p>
    <w:p w14:paraId="1C64D8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color w:val="auto"/>
          <w:kern w:val="2"/>
          <w:sz w:val="36"/>
          <w:szCs w:val="36"/>
          <w:lang w:val="en-US" w:eastAsia="zh-CN" w:bidi="ar-SA"/>
        </w:rPr>
        <w:t>（七）</w:t>
      </w:r>
      <w:r>
        <w:rPr>
          <w:rFonts w:hint="eastAsia" w:ascii="宋体" w:hAnsi="宋体" w:eastAsia="宋体" w:cs="宋体"/>
          <w:color w:val="auto"/>
          <w:sz w:val="36"/>
          <w:szCs w:val="36"/>
        </w:rPr>
        <w:t>拟投入本项目</w:t>
      </w:r>
      <w:r>
        <w:rPr>
          <w:rFonts w:hint="eastAsia" w:ascii="宋体" w:hAnsi="宋体" w:eastAsia="宋体" w:cs="宋体"/>
          <w:color w:val="auto"/>
          <w:sz w:val="36"/>
          <w:szCs w:val="36"/>
        </w:rPr>
        <w:t>人员</w:t>
      </w:r>
      <w:r>
        <w:rPr>
          <w:rFonts w:hint="eastAsia" w:ascii="宋体" w:hAnsi="宋体" w:eastAsia="宋体" w:cs="宋体"/>
          <w:color w:val="auto"/>
          <w:sz w:val="36"/>
          <w:szCs w:val="36"/>
        </w:rPr>
        <w:t>简历表</w:t>
      </w:r>
    </w:p>
    <w:p w14:paraId="44DB8D5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textAlignment w:val="auto"/>
        <w:rPr>
          <w:rFonts w:hint="eastAsia" w:ascii="宋体" w:hAnsi="宋体" w:eastAsia="宋体" w:cs="宋体"/>
        </w:rPr>
      </w:pPr>
    </w:p>
    <w:tbl>
      <w:tblPr>
        <w:tblStyle w:val="12"/>
        <w:tblW w:w="8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317"/>
        <w:gridCol w:w="1317"/>
        <w:gridCol w:w="1519"/>
        <w:gridCol w:w="1508"/>
        <w:gridCol w:w="604"/>
        <w:gridCol w:w="476"/>
        <w:gridCol w:w="1120"/>
      </w:tblGrid>
      <w:tr w14:paraId="19C3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2"/>
            <w:vAlign w:val="center"/>
          </w:tcPr>
          <w:p w14:paraId="1E2598E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姓名</w:t>
            </w:r>
          </w:p>
        </w:tc>
        <w:tc>
          <w:tcPr>
            <w:tcW w:w="1317" w:type="dxa"/>
            <w:vAlign w:val="center"/>
          </w:tcPr>
          <w:p w14:paraId="7BC5442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19" w:type="dxa"/>
            <w:vAlign w:val="center"/>
          </w:tcPr>
          <w:p w14:paraId="2318E40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性别</w:t>
            </w:r>
          </w:p>
        </w:tc>
        <w:tc>
          <w:tcPr>
            <w:tcW w:w="1508" w:type="dxa"/>
            <w:vAlign w:val="center"/>
          </w:tcPr>
          <w:p w14:paraId="3AABC26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589107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年龄</w:t>
            </w:r>
          </w:p>
        </w:tc>
        <w:tc>
          <w:tcPr>
            <w:tcW w:w="1120" w:type="dxa"/>
            <w:vAlign w:val="center"/>
          </w:tcPr>
          <w:p w14:paraId="249F55E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038E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2"/>
            <w:vAlign w:val="center"/>
          </w:tcPr>
          <w:p w14:paraId="0B61A32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拟担任职务</w:t>
            </w:r>
          </w:p>
        </w:tc>
        <w:tc>
          <w:tcPr>
            <w:tcW w:w="1317" w:type="dxa"/>
            <w:tcBorders>
              <w:left w:val="single" w:color="auto" w:sz="4" w:space="0"/>
            </w:tcBorders>
            <w:vAlign w:val="center"/>
          </w:tcPr>
          <w:p w14:paraId="02C59E4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14:paraId="73D303A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技术职称</w:t>
            </w:r>
          </w:p>
        </w:tc>
        <w:tc>
          <w:tcPr>
            <w:tcW w:w="1508" w:type="dxa"/>
            <w:tcBorders>
              <w:left w:val="single" w:color="auto" w:sz="4" w:space="0"/>
            </w:tcBorders>
            <w:vAlign w:val="center"/>
          </w:tcPr>
          <w:p w14:paraId="2159780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80" w:type="dxa"/>
            <w:gridSpan w:val="2"/>
            <w:tcBorders>
              <w:left w:val="single" w:color="auto" w:sz="4" w:space="0"/>
            </w:tcBorders>
            <w:vAlign w:val="center"/>
          </w:tcPr>
          <w:p w14:paraId="33040CD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学历</w:t>
            </w:r>
          </w:p>
        </w:tc>
        <w:tc>
          <w:tcPr>
            <w:tcW w:w="1120" w:type="dxa"/>
            <w:tcBorders>
              <w:left w:val="single" w:color="auto" w:sz="4" w:space="0"/>
            </w:tcBorders>
            <w:vAlign w:val="center"/>
          </w:tcPr>
          <w:p w14:paraId="170AE9E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DF70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2"/>
            <w:vAlign w:val="center"/>
          </w:tcPr>
          <w:p w14:paraId="029AEF1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执业资格</w:t>
            </w:r>
          </w:p>
        </w:tc>
        <w:tc>
          <w:tcPr>
            <w:tcW w:w="6544" w:type="dxa"/>
            <w:gridSpan w:val="6"/>
            <w:tcBorders>
              <w:left w:val="single" w:color="auto" w:sz="4" w:space="0"/>
            </w:tcBorders>
            <w:vAlign w:val="center"/>
          </w:tcPr>
          <w:p w14:paraId="4F140FE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8B7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94" w:type="dxa"/>
            <w:gridSpan w:val="8"/>
            <w:vAlign w:val="center"/>
          </w:tcPr>
          <w:p w14:paraId="344AB5A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主要业绩</w:t>
            </w:r>
          </w:p>
        </w:tc>
      </w:tr>
      <w:tr w14:paraId="2EAC7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187CF7A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时间</w:t>
            </w: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637C3EA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项目名称</w:t>
            </w: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2C8C692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担任职务</w:t>
            </w: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3BE3219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备注</w:t>
            </w:r>
          </w:p>
        </w:tc>
      </w:tr>
      <w:tr w14:paraId="52661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37C94CAD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2587BF62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066C83A4">
            <w:pPr>
              <w:adjustRightInd w:val="0"/>
              <w:snapToGrid w:val="0"/>
              <w:ind w:left="30" w:leftChars="11" w:right="-67" w:rightChars="-24"/>
              <w:jc w:val="left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13C895F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</w:tr>
      <w:tr w14:paraId="5103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31ED7095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26D5030F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2EF46F5F">
            <w:pPr>
              <w:adjustRightInd w:val="0"/>
              <w:snapToGrid w:val="0"/>
              <w:ind w:left="30" w:leftChars="11" w:right="-67" w:rightChars="-24"/>
              <w:jc w:val="left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6854FE9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</w:tr>
      <w:tr w14:paraId="328F0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07D49305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14C61DFA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4DA58FDE">
            <w:pPr>
              <w:adjustRightInd w:val="0"/>
              <w:snapToGrid w:val="0"/>
              <w:ind w:left="30" w:leftChars="11" w:right="-67" w:rightChars="-24"/>
              <w:jc w:val="left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01DCEAD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</w:tr>
      <w:tr w14:paraId="0D96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2688764E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3482698C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2A2EACB8">
            <w:pPr>
              <w:adjustRightInd w:val="0"/>
              <w:snapToGrid w:val="0"/>
              <w:ind w:left="30" w:leftChars="11" w:right="-67" w:rightChars="-24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42C983C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</w:tr>
      <w:tr w14:paraId="393D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00D38B63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6ABF77B7">
            <w:pPr>
              <w:adjustRightInd w:val="0"/>
              <w:snapToGrid w:val="0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154B322D">
            <w:pPr>
              <w:adjustRightInd w:val="0"/>
              <w:snapToGrid w:val="0"/>
              <w:ind w:left="30" w:leftChars="11" w:right="-67" w:rightChars="-24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17E03EB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</w:rPr>
            </w:pPr>
          </w:p>
        </w:tc>
      </w:tr>
      <w:tr w14:paraId="30EF8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33" w:type="dxa"/>
            <w:vAlign w:val="center"/>
          </w:tcPr>
          <w:p w14:paraId="0FD4FFE3"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634" w:type="dxa"/>
            <w:gridSpan w:val="2"/>
            <w:tcBorders>
              <w:left w:val="single" w:color="auto" w:sz="4" w:space="0"/>
            </w:tcBorders>
            <w:vAlign w:val="center"/>
          </w:tcPr>
          <w:p w14:paraId="7EFFF64A"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31" w:type="dxa"/>
            <w:gridSpan w:val="3"/>
            <w:tcBorders>
              <w:left w:val="single" w:color="auto" w:sz="4" w:space="0"/>
            </w:tcBorders>
            <w:vAlign w:val="center"/>
          </w:tcPr>
          <w:p w14:paraId="264EA758">
            <w:pPr>
              <w:adjustRightInd w:val="0"/>
              <w:snapToGrid w:val="0"/>
              <w:ind w:left="30" w:leftChars="11" w:right="-67" w:rightChars="-24"/>
              <w:jc w:val="left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96" w:type="dxa"/>
            <w:gridSpan w:val="2"/>
            <w:tcBorders>
              <w:left w:val="single" w:color="auto" w:sz="4" w:space="0"/>
            </w:tcBorders>
            <w:vAlign w:val="center"/>
          </w:tcPr>
          <w:p w14:paraId="214EB0B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</w:tbl>
    <w:p w14:paraId="2D545BDA">
      <w:pPr>
        <w:widowControl/>
        <w:ind w:firstLine="240" w:firstLineChars="1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备注：附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身份证复印件、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职称证书复印件、注册设备监理师执业资格证书复印件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、劳动合同或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2026年6-8月社保证明复印件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提供的资料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均需加盖公章。</w:t>
      </w:r>
    </w:p>
    <w:p w14:paraId="75C7EFF5">
      <w:pPr>
        <w:widowControl/>
        <w:numPr>
          <w:ilvl w:val="0"/>
          <w:numId w:val="0"/>
        </w:numPr>
        <w:tabs>
          <w:tab w:val="left" w:pos="6040"/>
        </w:tabs>
        <w:adjustRightInd w:val="0"/>
        <w:snapToGrid w:val="0"/>
        <w:spacing w:line="600" w:lineRule="exact"/>
        <w:ind w:left="0" w:leftChars="0" w:firstLine="420" w:firstLineChars="0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0"/>
          <w:szCs w:val="30"/>
        </w:rPr>
      </w:pPr>
    </w:p>
    <w:p w14:paraId="257FB5EE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br w:type="page"/>
      </w:r>
    </w:p>
    <w:p w14:paraId="258F6214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</w:rPr>
        <w:t>报价书</w:t>
      </w:r>
    </w:p>
    <w:p w14:paraId="0A7FF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color w:val="auto"/>
          <w:sz w:val="36"/>
          <w:szCs w:val="36"/>
        </w:rPr>
        <w:t>报价书</w:t>
      </w:r>
    </w:p>
    <w:p w14:paraId="34AD0D0C">
      <w:pPr>
        <w:widowControl/>
        <w:snapToGrid w:val="0"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03451DB9">
      <w:pPr>
        <w:widowControl/>
        <w:spacing w:line="540" w:lineRule="exact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致：</w:t>
      </w:r>
      <w:r>
        <w:rPr>
          <w:rFonts w:hint="eastAsia" w:ascii="宋体" w:hAnsi="宋体" w:eastAsia="宋体" w:cs="宋体"/>
          <w:color w:val="auto"/>
          <w:u w:val="single"/>
        </w:rPr>
        <w:t>重庆市轨道交通设计研究院有限责任公司</w:t>
      </w:r>
    </w:p>
    <w:p w14:paraId="4C819300">
      <w:pPr>
        <w:widowControl/>
        <w:autoSpaceDE/>
        <w:spacing w:line="594" w:lineRule="exact"/>
        <w:ind w:firstLine="420" w:firstLineChars="15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</w:rPr>
        <w:t>在考察了现状并仔细研究了贵单位比选文件的各项条款后, 本单位愿意以</w:t>
      </w:r>
      <w:r>
        <w:rPr>
          <w:rFonts w:hint="eastAsia" w:ascii="宋体" w:hAnsi="宋体" w:eastAsia="宋体" w:cs="宋体"/>
          <w:color w:val="auto"/>
          <w:lang w:eastAsia="zh-CN"/>
        </w:rPr>
        <w:t>车辆驻厂监造咨询费</w:t>
      </w:r>
      <w:r>
        <w:rPr>
          <w:rFonts w:hint="eastAsia" w:ascii="宋体" w:hAnsi="宋体" w:eastAsia="宋体" w:cs="宋体"/>
          <w:color w:val="auto"/>
        </w:rPr>
        <w:t>单价</w:t>
      </w:r>
      <w:r>
        <w:rPr>
          <w:rFonts w:hint="eastAsia" w:ascii="宋体" w:hAnsi="宋体" w:eastAsia="宋体" w:cs="宋体"/>
          <w:color w:val="auto"/>
        </w:rPr>
        <w:t>人民币</w:t>
      </w:r>
      <w:r>
        <w:rPr>
          <w:rFonts w:hint="eastAsia" w:ascii="宋体" w:hAnsi="宋体" w:eastAsia="宋体" w:cs="宋体"/>
          <w:color w:val="auto"/>
          <w:lang w:val="en-US" w:eastAsia="zh-CN"/>
        </w:rPr>
        <w:t>小写：</w:t>
      </w:r>
      <w:r>
        <w:rPr>
          <w:rFonts w:hint="eastAsia" w:ascii="宋体" w:hAnsi="宋体" w:eastAsia="宋体" w:cs="宋体"/>
          <w:color w:val="auto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</w:rPr>
        <w:t>元</w:t>
      </w:r>
      <w:r>
        <w:rPr>
          <w:rFonts w:hint="eastAsia" w:ascii="宋体" w:hAnsi="宋体" w:eastAsia="宋体" w:cs="宋体"/>
          <w:color w:val="auto"/>
          <w:lang w:val="en-US" w:eastAsia="zh-CN"/>
        </w:rPr>
        <w:t>/辆，174辆</w:t>
      </w:r>
      <w:r>
        <w:rPr>
          <w:rFonts w:hint="eastAsia" w:ascii="宋体" w:hAnsi="宋体" w:eastAsia="宋体" w:cs="宋体"/>
          <w:color w:val="auto"/>
        </w:rPr>
        <w:t>车辆驻厂监造咨询费</w:t>
      </w:r>
      <w:r>
        <w:rPr>
          <w:rFonts w:hint="eastAsia" w:ascii="宋体" w:hAnsi="宋体" w:eastAsia="宋体" w:cs="宋体"/>
          <w:color w:val="auto"/>
        </w:rPr>
        <w:t>含税总价人民币</w:t>
      </w:r>
      <w:r>
        <w:rPr>
          <w:rFonts w:hint="eastAsia" w:ascii="宋体" w:hAnsi="宋体" w:eastAsia="宋体" w:cs="宋体"/>
          <w:color w:val="auto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</w:rPr>
        <w:t>元整（小写：</w:t>
      </w:r>
      <w:r>
        <w:rPr>
          <w:rFonts w:hint="eastAsia" w:ascii="宋体" w:hAnsi="宋体" w:eastAsia="宋体" w:cs="宋体"/>
          <w:color w:val="auto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），提供所要求的服务</w:t>
      </w:r>
      <w:r>
        <w:rPr>
          <w:rFonts w:hint="eastAsia" w:ascii="宋体" w:hAnsi="宋体" w:eastAsia="宋体" w:cs="宋体"/>
          <w:color w:val="auto"/>
        </w:rPr>
        <w:t>。车辆监造咨询服务费实行单价包干，按实际监造车辆数结算</w:t>
      </w:r>
    </w:p>
    <w:p w14:paraId="2CE9674F">
      <w:pPr>
        <w:widowControl/>
        <w:adjustRightInd/>
        <w:spacing w:line="594" w:lineRule="exact"/>
        <w:ind w:firstLine="420" w:firstLineChars="15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</w:rPr>
        <w:t>以上报价是不可变更的价格，以及各种税金、利润等。我方承诺在履行合同时不再增加任何费用。</w:t>
      </w:r>
    </w:p>
    <w:p w14:paraId="5D553E35">
      <w:pPr>
        <w:widowControl/>
        <w:adjustRightInd/>
        <w:spacing w:line="594" w:lineRule="exact"/>
        <w:ind w:firstLine="420" w:firstLineChars="150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</w:rPr>
        <w:t>一旦我方中选，我方将向贵方提供等额、合法、有效且满足贵方要求的增值税专用发票。</w:t>
      </w:r>
    </w:p>
    <w:p w14:paraId="1FF68500">
      <w:pPr>
        <w:widowControl/>
        <w:autoSpaceDE/>
        <w:spacing w:line="594" w:lineRule="exact"/>
        <w:ind w:firstLine="420" w:firstLineChars="150"/>
        <w:rPr>
          <w:rFonts w:hint="eastAsia" w:ascii="宋体" w:hAnsi="宋体" w:eastAsia="宋体" w:cs="宋体"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</w:rPr>
        <w:t>我方已清楚全部比选内容，并放弃提出一切存有含糊不清或误解的权利。</w:t>
      </w:r>
    </w:p>
    <w:p w14:paraId="5BBADC11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685EE96B">
      <w:pPr>
        <w:widowControl/>
        <w:spacing w:line="540" w:lineRule="exact"/>
        <w:ind w:firstLine="560" w:firstLineChars="200"/>
        <w:rPr>
          <w:rFonts w:hint="eastAsia" w:ascii="宋体" w:hAnsi="宋体" w:eastAsia="宋体" w:cs="宋体"/>
          <w:color w:val="auto"/>
        </w:rPr>
      </w:pPr>
    </w:p>
    <w:p w14:paraId="44ADE78A">
      <w:pPr>
        <w:spacing w:line="520" w:lineRule="exact"/>
        <w:ind w:right="560" w:firstLine="4480" w:firstLineChars="16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参选单位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bidi="ar-SA"/>
        </w:rPr>
        <w:t>（盖章）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</w:t>
      </w:r>
    </w:p>
    <w:p w14:paraId="47A2E290">
      <w:pPr>
        <w:widowControl/>
        <w:spacing w:line="594" w:lineRule="exact"/>
        <w:ind w:left="0" w:right="560" w:firstLine="1680" w:firstLineChars="60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授权代表：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（签字）</w:t>
      </w:r>
    </w:p>
    <w:p w14:paraId="2CCA4D30">
      <w:pPr>
        <w:widowControl/>
        <w:spacing w:line="594" w:lineRule="exact"/>
        <w:ind w:right="560" w:firstLine="4620" w:firstLineChars="165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日 </w:t>
      </w:r>
    </w:p>
    <w:p w14:paraId="63C3947E">
      <w:pPr>
        <w:widowControl/>
        <w:spacing w:line="594" w:lineRule="exact"/>
        <w:ind w:right="560" w:firstLine="4620" w:firstLineChars="1650"/>
        <w:jc w:val="left"/>
        <w:rPr>
          <w:rFonts w:hint="eastAsia" w:ascii="宋体" w:hAnsi="宋体" w:eastAsia="宋体" w:cs="宋体"/>
          <w:color w:val="auto"/>
          <w:spacing w:val="0"/>
        </w:rPr>
      </w:pPr>
    </w:p>
    <w:p w14:paraId="02071822">
      <w:pPr>
        <w:widowControl/>
        <w:tabs>
          <w:tab w:val="left" w:pos="6040"/>
        </w:tabs>
        <w:adjustRightInd w:val="0"/>
        <w:snapToGrid w:val="0"/>
        <w:spacing w:line="600" w:lineRule="exact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br w:type="page"/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36"/>
          <w:szCs w:val="36"/>
          <w:lang w:val="en-US" w:eastAsia="zh-CN"/>
        </w:rPr>
        <w:t>三、技术部分</w:t>
      </w:r>
    </w:p>
    <w:p w14:paraId="05069333">
      <w:pPr>
        <w:widowControl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内容参考评分标准表中“技术部分”，格式自拟。</w:t>
      </w:r>
    </w:p>
    <w:p w14:paraId="622D2C84">
      <w:pPr>
        <w:rPr>
          <w:rFonts w:hint="eastAsia" w:ascii="宋体" w:hAnsi="宋体" w:eastAsia="宋体" w:cs="宋体"/>
        </w:rPr>
      </w:pPr>
    </w:p>
    <w:sectPr>
      <w:footerReference r:id="rId10" w:type="default"/>
      <w:pgSz w:w="11906" w:h="16838"/>
      <w:pgMar w:top="1417" w:right="1417" w:bottom="1417" w:left="1417" w:header="851" w:footer="992" w:gutter="0"/>
      <w:pgNumType w:fmt="decimal" w:start="1"/>
      <w:cols w:space="0" w:num="1"/>
      <w:docGrid w:type="linesAndChars" w:linePitch="3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B0422">
    <w:pPr>
      <w:pStyle w:val="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E909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DF7E5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DF7E5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8D3C4">
    <w:pPr>
      <w:pStyle w:val="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755A7">
    <w:pPr>
      <w:pStyle w:val="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A13FB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3AA9F">
                          <w:pPr>
                            <w:pStyle w:val="8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3AA9F">
                    <w:pPr>
                      <w:pStyle w:val="8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1843F">
    <w:pPr>
      <w:pStyle w:val="8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4C7FA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667CF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A24603"/>
    <w:multiLevelType w:val="singleLevel"/>
    <w:tmpl w:val="02A24603"/>
    <w:lvl w:ilvl="0" w:tentative="0">
      <w:start w:val="1"/>
      <w:numFmt w:val="decimal"/>
      <w:suff w:val="nothing"/>
      <w:lvlText w:val="%1．"/>
      <w:lvlJc w:val="left"/>
      <w:pPr>
        <w:ind w:left="160" w:firstLine="400"/>
      </w:pPr>
      <w:rPr>
        <w:rFonts w:hint="default"/>
      </w:rPr>
    </w:lvl>
  </w:abstractNum>
  <w:abstractNum w:abstractNumId="1">
    <w:nsid w:val="31EBC3CA"/>
    <w:multiLevelType w:val="singleLevel"/>
    <w:tmpl w:val="31EBC3CA"/>
    <w:lvl w:ilvl="0" w:tentative="0">
      <w:start w:val="3"/>
      <w:numFmt w:val="chineseCounting"/>
      <w:suff w:val="nothing"/>
      <w:lvlText w:val="（%1）"/>
      <w:lvlJc w:val="left"/>
      <w:pPr>
        <w:ind w:left="2940" w:leftChars="0" w:firstLine="0" w:firstLineChars="0"/>
      </w:pPr>
      <w:rPr>
        <w:rFonts w:hint="eastAsia"/>
      </w:rPr>
    </w:lvl>
  </w:abstractNum>
  <w:abstractNum w:abstractNumId="2">
    <w:nsid w:val="53B5880F"/>
    <w:multiLevelType w:val="singleLevel"/>
    <w:tmpl w:val="53B5880F"/>
    <w:lvl w:ilvl="0" w:tentative="0">
      <w:start w:val="1"/>
      <w:numFmt w:val="decimal"/>
      <w:suff w:val="nothing"/>
      <w:lvlText w:val="%1．"/>
      <w:lvlJc w:val="left"/>
      <w:pPr>
        <w:ind w:left="160" w:firstLine="400"/>
      </w:pPr>
      <w:rPr>
        <w:rFonts w:hint="default"/>
      </w:rPr>
    </w:lvl>
  </w:abstractNum>
  <w:abstractNum w:abstractNumId="3">
    <w:nsid w:val="67E15528"/>
    <w:multiLevelType w:val="singleLevel"/>
    <w:tmpl w:val="67E15528"/>
    <w:lvl w:ilvl="0" w:tentative="0">
      <w:start w:val="1"/>
      <w:numFmt w:val="decimal"/>
      <w:suff w:val="nothing"/>
      <w:lvlText w:val="%1．"/>
      <w:lvlJc w:val="left"/>
      <w:pPr>
        <w:ind w:left="160" w:firstLine="400"/>
      </w:pPr>
      <w:rPr>
        <w:rFonts w:hint="default"/>
      </w:rPr>
    </w:lvl>
  </w:abstractNum>
  <w:abstractNum w:abstractNumId="4">
    <w:nsid w:val="6E7126B4"/>
    <w:multiLevelType w:val="singleLevel"/>
    <w:tmpl w:val="6E7126B4"/>
    <w:lvl w:ilvl="0" w:tentative="0">
      <w:start w:val="1"/>
      <w:numFmt w:val="decimal"/>
      <w:suff w:val="nothing"/>
      <w:lvlText w:val="%1．"/>
      <w:lvlJc w:val="left"/>
      <w:pPr>
        <w:ind w:left="160" w:firstLine="4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4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844169"/>
    <w:rsid w:val="00DB5C27"/>
    <w:rsid w:val="01414927"/>
    <w:rsid w:val="01EC20E2"/>
    <w:rsid w:val="022F40C5"/>
    <w:rsid w:val="02355686"/>
    <w:rsid w:val="02486FE9"/>
    <w:rsid w:val="029D4268"/>
    <w:rsid w:val="02EB4148"/>
    <w:rsid w:val="030E471C"/>
    <w:rsid w:val="035E32C9"/>
    <w:rsid w:val="036D3BE0"/>
    <w:rsid w:val="03D33559"/>
    <w:rsid w:val="0421531A"/>
    <w:rsid w:val="04826D2E"/>
    <w:rsid w:val="04E43544"/>
    <w:rsid w:val="051744CB"/>
    <w:rsid w:val="05332ED8"/>
    <w:rsid w:val="05D13CC4"/>
    <w:rsid w:val="071E78F5"/>
    <w:rsid w:val="072D11D3"/>
    <w:rsid w:val="07AD788C"/>
    <w:rsid w:val="08901A19"/>
    <w:rsid w:val="089A19B3"/>
    <w:rsid w:val="09B0234C"/>
    <w:rsid w:val="0A386878"/>
    <w:rsid w:val="0A3E3315"/>
    <w:rsid w:val="0AF142C5"/>
    <w:rsid w:val="0AF37F66"/>
    <w:rsid w:val="0B9C6927"/>
    <w:rsid w:val="0BC67500"/>
    <w:rsid w:val="0D4A2FB6"/>
    <w:rsid w:val="0D5C45C2"/>
    <w:rsid w:val="0E8E265D"/>
    <w:rsid w:val="0EA449B4"/>
    <w:rsid w:val="0F735BF1"/>
    <w:rsid w:val="0F914696"/>
    <w:rsid w:val="0F917E25"/>
    <w:rsid w:val="0FC1070A"/>
    <w:rsid w:val="0FC41FA8"/>
    <w:rsid w:val="0FFC3E38"/>
    <w:rsid w:val="0FFF7484"/>
    <w:rsid w:val="104A4BA3"/>
    <w:rsid w:val="10E11DAB"/>
    <w:rsid w:val="114B09BF"/>
    <w:rsid w:val="11883AE7"/>
    <w:rsid w:val="11A560EE"/>
    <w:rsid w:val="11F96785"/>
    <w:rsid w:val="12E209C5"/>
    <w:rsid w:val="134F0723"/>
    <w:rsid w:val="146A4BB2"/>
    <w:rsid w:val="14C111AC"/>
    <w:rsid w:val="154D23DD"/>
    <w:rsid w:val="15B324B3"/>
    <w:rsid w:val="15FB21AF"/>
    <w:rsid w:val="16A14DF1"/>
    <w:rsid w:val="16AE6146"/>
    <w:rsid w:val="16BD3139"/>
    <w:rsid w:val="16EE3073"/>
    <w:rsid w:val="171001C9"/>
    <w:rsid w:val="1800468E"/>
    <w:rsid w:val="18A65CC8"/>
    <w:rsid w:val="18F11C38"/>
    <w:rsid w:val="18F9178C"/>
    <w:rsid w:val="19BC3D6B"/>
    <w:rsid w:val="1A847EF7"/>
    <w:rsid w:val="1AE57555"/>
    <w:rsid w:val="1B9E5059"/>
    <w:rsid w:val="1D271DC8"/>
    <w:rsid w:val="1DE33640"/>
    <w:rsid w:val="1E8A5C5F"/>
    <w:rsid w:val="1F4957C4"/>
    <w:rsid w:val="1F5A5839"/>
    <w:rsid w:val="20A93CE0"/>
    <w:rsid w:val="212432DF"/>
    <w:rsid w:val="21A61FC4"/>
    <w:rsid w:val="21BE15E0"/>
    <w:rsid w:val="21C111BA"/>
    <w:rsid w:val="2203441A"/>
    <w:rsid w:val="22396C74"/>
    <w:rsid w:val="22762BBF"/>
    <w:rsid w:val="23DA773F"/>
    <w:rsid w:val="2412794F"/>
    <w:rsid w:val="24B71C84"/>
    <w:rsid w:val="24F20F0E"/>
    <w:rsid w:val="25A574CB"/>
    <w:rsid w:val="25C075C7"/>
    <w:rsid w:val="25FC6FDD"/>
    <w:rsid w:val="26025181"/>
    <w:rsid w:val="27E86904"/>
    <w:rsid w:val="28081174"/>
    <w:rsid w:val="28410EC3"/>
    <w:rsid w:val="289933AC"/>
    <w:rsid w:val="28C07998"/>
    <w:rsid w:val="28CD7CC8"/>
    <w:rsid w:val="28DE781D"/>
    <w:rsid w:val="2920429C"/>
    <w:rsid w:val="29293CA7"/>
    <w:rsid w:val="29642233"/>
    <w:rsid w:val="29C4731D"/>
    <w:rsid w:val="2A5C1303"/>
    <w:rsid w:val="2AF9054C"/>
    <w:rsid w:val="2B4459E6"/>
    <w:rsid w:val="2B7E50A1"/>
    <w:rsid w:val="2C793E31"/>
    <w:rsid w:val="2CA22B4E"/>
    <w:rsid w:val="2CF241A1"/>
    <w:rsid w:val="2D720E3E"/>
    <w:rsid w:val="2E8779E7"/>
    <w:rsid w:val="2EA2229D"/>
    <w:rsid w:val="2EE756D5"/>
    <w:rsid w:val="2F4D1B62"/>
    <w:rsid w:val="2FE64978"/>
    <w:rsid w:val="32934512"/>
    <w:rsid w:val="329D070B"/>
    <w:rsid w:val="339F2FF1"/>
    <w:rsid w:val="33E14CF8"/>
    <w:rsid w:val="343958D1"/>
    <w:rsid w:val="351D1FD7"/>
    <w:rsid w:val="35A047AD"/>
    <w:rsid w:val="35F25212"/>
    <w:rsid w:val="36617CA1"/>
    <w:rsid w:val="3676199F"/>
    <w:rsid w:val="369926AE"/>
    <w:rsid w:val="36D35131"/>
    <w:rsid w:val="36E605CF"/>
    <w:rsid w:val="372E16F2"/>
    <w:rsid w:val="383D6DCE"/>
    <w:rsid w:val="38D31BA3"/>
    <w:rsid w:val="39642A9D"/>
    <w:rsid w:val="3AA90FE6"/>
    <w:rsid w:val="3B3458AE"/>
    <w:rsid w:val="3BE81512"/>
    <w:rsid w:val="3C2310A0"/>
    <w:rsid w:val="3C824F9C"/>
    <w:rsid w:val="3CA65DAF"/>
    <w:rsid w:val="3D017F7A"/>
    <w:rsid w:val="3D3954D4"/>
    <w:rsid w:val="3D512FAB"/>
    <w:rsid w:val="3DAB4624"/>
    <w:rsid w:val="3E0C4997"/>
    <w:rsid w:val="3EA21DFC"/>
    <w:rsid w:val="3EB423EE"/>
    <w:rsid w:val="3EC86086"/>
    <w:rsid w:val="3FB7559F"/>
    <w:rsid w:val="402725F6"/>
    <w:rsid w:val="40280651"/>
    <w:rsid w:val="40C47C06"/>
    <w:rsid w:val="41850217"/>
    <w:rsid w:val="41B82720"/>
    <w:rsid w:val="42644DA1"/>
    <w:rsid w:val="42BC698B"/>
    <w:rsid w:val="455B0481"/>
    <w:rsid w:val="460B5275"/>
    <w:rsid w:val="46440694"/>
    <w:rsid w:val="46753A21"/>
    <w:rsid w:val="468E4AE3"/>
    <w:rsid w:val="46A46D06"/>
    <w:rsid w:val="46C2245E"/>
    <w:rsid w:val="46D90081"/>
    <w:rsid w:val="47166351"/>
    <w:rsid w:val="47BE6D02"/>
    <w:rsid w:val="480D4DF2"/>
    <w:rsid w:val="4950607F"/>
    <w:rsid w:val="49537604"/>
    <w:rsid w:val="49746FE9"/>
    <w:rsid w:val="49B151DD"/>
    <w:rsid w:val="4A114AAC"/>
    <w:rsid w:val="4A1C6FB7"/>
    <w:rsid w:val="4A435BE4"/>
    <w:rsid w:val="4A9621B8"/>
    <w:rsid w:val="4AE43C1B"/>
    <w:rsid w:val="4AF25A3F"/>
    <w:rsid w:val="4B4B6DB8"/>
    <w:rsid w:val="4BE44F57"/>
    <w:rsid w:val="4BEF7DD1"/>
    <w:rsid w:val="4BFE721B"/>
    <w:rsid w:val="4D14138D"/>
    <w:rsid w:val="4D4828C8"/>
    <w:rsid w:val="4E1F24C4"/>
    <w:rsid w:val="4E6879C7"/>
    <w:rsid w:val="4E693B9F"/>
    <w:rsid w:val="4E952B4B"/>
    <w:rsid w:val="4F053468"/>
    <w:rsid w:val="4F2F3357"/>
    <w:rsid w:val="4FDC2C12"/>
    <w:rsid w:val="4FE43F41"/>
    <w:rsid w:val="50244933"/>
    <w:rsid w:val="51337A67"/>
    <w:rsid w:val="513427F7"/>
    <w:rsid w:val="51840FBC"/>
    <w:rsid w:val="51B11EC7"/>
    <w:rsid w:val="51CC130F"/>
    <w:rsid w:val="51E00CE4"/>
    <w:rsid w:val="51EB4B97"/>
    <w:rsid w:val="51FC6DA4"/>
    <w:rsid w:val="51FF0643"/>
    <w:rsid w:val="521C6838"/>
    <w:rsid w:val="52342D5D"/>
    <w:rsid w:val="524C7BE5"/>
    <w:rsid w:val="529C0ECF"/>
    <w:rsid w:val="52DA35C6"/>
    <w:rsid w:val="532619AD"/>
    <w:rsid w:val="53463775"/>
    <w:rsid w:val="536E3CD2"/>
    <w:rsid w:val="53AA11AF"/>
    <w:rsid w:val="53F15B97"/>
    <w:rsid w:val="54417AF7"/>
    <w:rsid w:val="54790DF0"/>
    <w:rsid w:val="54D92E34"/>
    <w:rsid w:val="55713B00"/>
    <w:rsid w:val="55844554"/>
    <w:rsid w:val="559317CE"/>
    <w:rsid w:val="564D5818"/>
    <w:rsid w:val="56737851"/>
    <w:rsid w:val="569A6B8C"/>
    <w:rsid w:val="56A93273"/>
    <w:rsid w:val="5717642E"/>
    <w:rsid w:val="57387FCA"/>
    <w:rsid w:val="57E85734"/>
    <w:rsid w:val="581A249A"/>
    <w:rsid w:val="58214F74"/>
    <w:rsid w:val="58672599"/>
    <w:rsid w:val="59454840"/>
    <w:rsid w:val="597162CA"/>
    <w:rsid w:val="597C07CB"/>
    <w:rsid w:val="598F3A95"/>
    <w:rsid w:val="5A382944"/>
    <w:rsid w:val="5A387B5A"/>
    <w:rsid w:val="5A666BB9"/>
    <w:rsid w:val="5A674744"/>
    <w:rsid w:val="5A7402BE"/>
    <w:rsid w:val="5ABA1F30"/>
    <w:rsid w:val="5B861030"/>
    <w:rsid w:val="5B965C44"/>
    <w:rsid w:val="5B975103"/>
    <w:rsid w:val="5BED3C02"/>
    <w:rsid w:val="5C0304F1"/>
    <w:rsid w:val="5C666301"/>
    <w:rsid w:val="5C9E7C04"/>
    <w:rsid w:val="5D243A7C"/>
    <w:rsid w:val="5D50450C"/>
    <w:rsid w:val="5DC937B1"/>
    <w:rsid w:val="5DDA0125"/>
    <w:rsid w:val="5E714676"/>
    <w:rsid w:val="5EB64D1E"/>
    <w:rsid w:val="5EC72965"/>
    <w:rsid w:val="5ED31693"/>
    <w:rsid w:val="5EED2AFE"/>
    <w:rsid w:val="5EF166E5"/>
    <w:rsid w:val="601E082E"/>
    <w:rsid w:val="602B61C0"/>
    <w:rsid w:val="616B3D62"/>
    <w:rsid w:val="61C84EF5"/>
    <w:rsid w:val="61EB73DC"/>
    <w:rsid w:val="61F845D0"/>
    <w:rsid w:val="62007F6E"/>
    <w:rsid w:val="627F0373"/>
    <w:rsid w:val="62C73C1E"/>
    <w:rsid w:val="62D70E28"/>
    <w:rsid w:val="62EE047D"/>
    <w:rsid w:val="62FF2621"/>
    <w:rsid w:val="63520F1A"/>
    <w:rsid w:val="638906B4"/>
    <w:rsid w:val="638C7C76"/>
    <w:rsid w:val="63F52B14"/>
    <w:rsid w:val="647E2BB9"/>
    <w:rsid w:val="64EE476E"/>
    <w:rsid w:val="660B70CE"/>
    <w:rsid w:val="66B01708"/>
    <w:rsid w:val="671309C0"/>
    <w:rsid w:val="676E0A04"/>
    <w:rsid w:val="683B2728"/>
    <w:rsid w:val="69765236"/>
    <w:rsid w:val="6A932E4E"/>
    <w:rsid w:val="6AC56475"/>
    <w:rsid w:val="6AEA0A76"/>
    <w:rsid w:val="6B84708C"/>
    <w:rsid w:val="6CB467A2"/>
    <w:rsid w:val="6CF618EB"/>
    <w:rsid w:val="6D2531FB"/>
    <w:rsid w:val="6D4D330F"/>
    <w:rsid w:val="6DC6660A"/>
    <w:rsid w:val="6E2039C3"/>
    <w:rsid w:val="6EA97867"/>
    <w:rsid w:val="6FCA62DC"/>
    <w:rsid w:val="6FD14B25"/>
    <w:rsid w:val="707D50FC"/>
    <w:rsid w:val="708B6CE2"/>
    <w:rsid w:val="70AE3508"/>
    <w:rsid w:val="71325EE7"/>
    <w:rsid w:val="720B3350"/>
    <w:rsid w:val="72960637"/>
    <w:rsid w:val="72E74AAF"/>
    <w:rsid w:val="732F2463"/>
    <w:rsid w:val="73E6120B"/>
    <w:rsid w:val="748871FC"/>
    <w:rsid w:val="74A0585D"/>
    <w:rsid w:val="74EA0887"/>
    <w:rsid w:val="756C4EA2"/>
    <w:rsid w:val="7614554E"/>
    <w:rsid w:val="76C361D8"/>
    <w:rsid w:val="76C90EC4"/>
    <w:rsid w:val="773171E5"/>
    <w:rsid w:val="77D5581E"/>
    <w:rsid w:val="77E12BBE"/>
    <w:rsid w:val="783C3AEF"/>
    <w:rsid w:val="78A94A54"/>
    <w:rsid w:val="79532E9E"/>
    <w:rsid w:val="79A2323B"/>
    <w:rsid w:val="79AB2CDA"/>
    <w:rsid w:val="7ABB519F"/>
    <w:rsid w:val="7AF30C4B"/>
    <w:rsid w:val="7B000E04"/>
    <w:rsid w:val="7B411394"/>
    <w:rsid w:val="7BCE20C6"/>
    <w:rsid w:val="7BE47FDE"/>
    <w:rsid w:val="7C8F68E3"/>
    <w:rsid w:val="7C9B5F52"/>
    <w:rsid w:val="7D0874DF"/>
    <w:rsid w:val="7D5F62B6"/>
    <w:rsid w:val="7DC600E3"/>
    <w:rsid w:val="7DE20C95"/>
    <w:rsid w:val="7E3C65F7"/>
    <w:rsid w:val="7E6B33AB"/>
    <w:rsid w:val="7E6F405C"/>
    <w:rsid w:val="7EE8052D"/>
    <w:rsid w:val="7EE9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6">
    <w:name w:val="Body Text"/>
    <w:basedOn w:val="1"/>
    <w:next w:val="1"/>
    <w:qFormat/>
    <w:uiPriority w:val="0"/>
    <w:rPr>
      <w:rFonts w:hAnsi="宋体"/>
      <w:kern w:val="0"/>
      <w:sz w:val="26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4">
    <w:name w:val="Emphasis"/>
    <w:basedOn w:val="13"/>
    <w:qFormat/>
    <w:uiPriority w:val="0"/>
    <w:rPr>
      <w:i/>
    </w:rPr>
  </w:style>
  <w:style w:type="character" w:customStyle="1" w:styleId="15">
    <w:name w:val="heading 1 Char"/>
    <w:basedOn w:val="13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16">
    <w:name w:val="heading 2 Char"/>
    <w:basedOn w:val="13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7">
    <w:name w:val="heading 3 Char"/>
    <w:basedOn w:val="13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18">
    <w:name w:val="列出段落1"/>
    <w:basedOn w:val="2"/>
    <w:autoRedefine/>
    <w:qFormat/>
    <w:uiPriority w:val="0"/>
    <w:pPr>
      <w:spacing w:before="0" w:after="0" w:line="360" w:lineRule="auto"/>
      <w:ind w:firstLine="200" w:firstLineChars="200"/>
    </w:pPr>
    <w:rPr>
      <w:sz w:val="28"/>
    </w:rPr>
  </w:style>
  <w:style w:type="paragraph" w:customStyle="1" w:styleId="19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rFonts w:ascii="宋体" w:hAnsi="宋体"/>
      <w:kern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2.wmf"/><Relationship Id="rId13" Type="http://schemas.openxmlformats.org/officeDocument/2006/relationships/oleObject" Target="embeddings/oleObject1.bin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  <sectPr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553218-026F-4C24-8A21-30CFABBCBC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23</Pages>
  <Words>677</Words>
  <Characters>699</Characters>
  <Lines>0</Lines>
  <Paragraphs>183</Paragraphs>
  <TotalTime>1</TotalTime>
  <ScaleCrop>false</ScaleCrop>
  <LinksUpToDate>false</LinksUpToDate>
  <CharactersWithSpaces>707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2025-08-04T03:26:00Z</dcterms:created>
  <dc:creator>Administrator</dc:creator>
  <cp:lastModifiedBy>左</cp:lastModifiedBy>
  <cp:lastPrinted>2026-10-23T01:16:00Z</cp:lastPrinted>
  <dcterms:modified xsi:type="dcterms:W3CDTF">2026-10-23T01:41:28Z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eyJoZGlkIjoiODBmZjRhZDBmN2FjNjE1YzY3YWU0ODZiYTliYTg0YzMiLCJ1c2VySWQiOiIxODUwMTQ2Njk2In0=</vt:lpwstr>
  </property>
  <property fmtid="{D5CDD505-2E9C-101B-9397-08002B2CF9AE}" pid="4" name="ICV">
    <vt:lpwstr>85616C8DE28D4C2E997AED0892D14518_13</vt:lpwstr>
  </property>
</Properties>
</file>