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222635">
      <w:pPr>
        <w:widowControl/>
        <w:spacing w:line="360" w:lineRule="auto"/>
        <w:jc w:val="center"/>
        <w:rPr>
          <w:rFonts w:hint="eastAsia" w:ascii="宋体" w:hAnsi="宋体" w:cs="宋体"/>
          <w:sz w:val="44"/>
          <w:szCs w:val="44"/>
          <w:lang w:eastAsia="zh-CN"/>
        </w:rPr>
      </w:pPr>
      <w:r>
        <w:rPr>
          <w:rFonts w:hint="eastAsia" w:ascii="宋体" w:hAnsi="宋体" w:cs="宋体"/>
          <w:sz w:val="44"/>
          <w:szCs w:val="44"/>
          <w:lang w:eastAsia="zh-CN"/>
        </w:rPr>
        <w:t>重庆市轨道交通设计研究院有限责任公司</w:t>
      </w:r>
    </w:p>
    <w:p w14:paraId="5687852C">
      <w:pPr>
        <w:widowControl/>
        <w:spacing w:line="360" w:lineRule="auto"/>
        <w:jc w:val="center"/>
        <w:rPr>
          <w:rFonts w:hint="eastAsia" w:ascii="宋体" w:hAnsi="宋体" w:cs="宋体"/>
          <w:sz w:val="44"/>
          <w:szCs w:val="44"/>
          <w:lang w:val="en-US"/>
        </w:rPr>
      </w:pPr>
      <w:r>
        <w:rPr>
          <w:rFonts w:hint="eastAsia" w:ascii="宋体" w:hAnsi="宋体" w:cs="宋体"/>
          <w:sz w:val="44"/>
          <w:szCs w:val="44"/>
          <w:lang w:val="en-US" w:eastAsia="zh-CN"/>
        </w:rPr>
        <w:t>监理数字化管理系统信创升级改造项目</w:t>
      </w:r>
    </w:p>
    <w:p w14:paraId="72E55551">
      <w:pPr>
        <w:widowControl/>
        <w:spacing w:line="360" w:lineRule="auto"/>
        <w:jc w:val="center"/>
        <w:rPr>
          <w:rFonts w:hint="eastAsia" w:ascii="宋体" w:hAnsi="宋体" w:cs="宋体"/>
          <w:sz w:val="44"/>
          <w:szCs w:val="44"/>
        </w:rPr>
      </w:pPr>
    </w:p>
    <w:p w14:paraId="5FE1E8F9">
      <w:pPr>
        <w:widowControl/>
        <w:spacing w:line="360" w:lineRule="auto"/>
        <w:jc w:val="center"/>
        <w:rPr>
          <w:rFonts w:hint="eastAsia" w:ascii="宋体" w:hAnsi="宋体" w:cs="宋体"/>
          <w:sz w:val="44"/>
          <w:szCs w:val="44"/>
          <w:lang w:val="en-US" w:eastAsia="zh-CN"/>
        </w:rPr>
      </w:pPr>
    </w:p>
    <w:p w14:paraId="0F5A0D02">
      <w:pPr>
        <w:widowControl/>
        <w:spacing w:line="360" w:lineRule="auto"/>
        <w:jc w:val="center"/>
        <w:rPr>
          <w:rFonts w:hint="eastAsia" w:ascii="宋体" w:hAnsi="宋体" w:cs="宋体"/>
          <w:sz w:val="44"/>
          <w:szCs w:val="44"/>
        </w:rPr>
      </w:pPr>
      <w:r>
        <w:rPr>
          <w:rFonts w:hint="eastAsia" w:ascii="宋体" w:hAnsi="宋体" w:cs="宋体"/>
          <w:sz w:val="44"/>
          <w:szCs w:val="44"/>
        </w:rPr>
        <w:t>比</w:t>
      </w:r>
    </w:p>
    <w:p w14:paraId="5CE5BE5C">
      <w:pPr>
        <w:widowControl/>
        <w:spacing w:line="360" w:lineRule="auto"/>
        <w:jc w:val="center"/>
        <w:rPr>
          <w:rFonts w:hint="eastAsia" w:ascii="宋体" w:hAnsi="宋体" w:cs="宋体"/>
          <w:sz w:val="44"/>
          <w:szCs w:val="44"/>
        </w:rPr>
      </w:pPr>
      <w:r>
        <w:rPr>
          <w:rFonts w:hint="eastAsia" w:ascii="宋体" w:hAnsi="宋体" w:cs="宋体"/>
          <w:sz w:val="44"/>
          <w:szCs w:val="44"/>
        </w:rPr>
        <w:t>选</w:t>
      </w:r>
    </w:p>
    <w:p w14:paraId="7A0F0186">
      <w:pPr>
        <w:widowControl/>
        <w:spacing w:line="360" w:lineRule="auto"/>
        <w:jc w:val="center"/>
        <w:rPr>
          <w:rFonts w:hint="eastAsia" w:ascii="宋体" w:hAnsi="宋体" w:cs="宋体"/>
          <w:sz w:val="44"/>
          <w:szCs w:val="44"/>
          <w:lang w:val="en-US" w:eastAsia="zh-CN"/>
        </w:rPr>
      </w:pPr>
      <w:r>
        <w:rPr>
          <w:rFonts w:hint="eastAsia" w:ascii="宋体" w:hAnsi="宋体" w:cs="宋体"/>
          <w:sz w:val="44"/>
          <w:szCs w:val="44"/>
          <w:lang w:val="en-US" w:eastAsia="zh-CN"/>
        </w:rPr>
        <w:t xml:space="preserve">邀 </w:t>
      </w:r>
    </w:p>
    <w:p w14:paraId="0C5233CC">
      <w:pPr>
        <w:widowControl/>
        <w:spacing w:line="360" w:lineRule="auto"/>
        <w:jc w:val="center"/>
        <w:rPr>
          <w:rFonts w:hint="eastAsia" w:ascii="宋体" w:hAnsi="宋体" w:cs="宋体"/>
          <w:sz w:val="44"/>
          <w:szCs w:val="44"/>
          <w:lang w:val="en-US" w:eastAsia="zh-CN"/>
        </w:rPr>
      </w:pPr>
      <w:r>
        <w:rPr>
          <w:rFonts w:hint="eastAsia" w:ascii="宋体" w:hAnsi="宋体" w:cs="宋体"/>
          <w:sz w:val="44"/>
          <w:szCs w:val="44"/>
          <w:lang w:val="en-US" w:eastAsia="zh-CN"/>
        </w:rPr>
        <w:t>请</w:t>
      </w:r>
    </w:p>
    <w:p w14:paraId="283432CA">
      <w:pPr>
        <w:widowControl/>
        <w:spacing w:line="360" w:lineRule="auto"/>
        <w:jc w:val="center"/>
        <w:rPr>
          <w:rFonts w:hint="eastAsia" w:ascii="宋体" w:hAnsi="宋体" w:cs="宋体"/>
          <w:sz w:val="44"/>
          <w:szCs w:val="44"/>
        </w:rPr>
      </w:pPr>
      <w:r>
        <w:rPr>
          <w:rFonts w:hint="eastAsia" w:ascii="宋体" w:hAnsi="宋体" w:cs="宋体"/>
          <w:sz w:val="44"/>
          <w:szCs w:val="44"/>
        </w:rPr>
        <w:t>文</w:t>
      </w:r>
    </w:p>
    <w:p w14:paraId="6ABF36E4">
      <w:pPr>
        <w:widowControl/>
        <w:spacing w:line="360" w:lineRule="auto"/>
        <w:jc w:val="center"/>
        <w:rPr>
          <w:rFonts w:hint="eastAsia" w:ascii="宋体" w:hAnsi="宋体" w:cs="宋体"/>
          <w:sz w:val="44"/>
          <w:szCs w:val="44"/>
        </w:rPr>
      </w:pPr>
      <w:r>
        <w:rPr>
          <w:rFonts w:hint="eastAsia" w:ascii="宋体" w:hAnsi="宋体" w:cs="宋体"/>
          <w:sz w:val="44"/>
          <w:szCs w:val="44"/>
        </w:rPr>
        <w:t>件</w:t>
      </w:r>
    </w:p>
    <w:p w14:paraId="1ACD83CE">
      <w:pPr>
        <w:widowControl/>
        <w:spacing w:line="520" w:lineRule="exact"/>
        <w:jc w:val="center"/>
        <w:rPr>
          <w:rFonts w:hint="eastAsia" w:ascii="宋体" w:hAnsi="宋体" w:cs="宋体"/>
          <w:b/>
          <w:sz w:val="32"/>
          <w:szCs w:val="32"/>
        </w:rPr>
      </w:pPr>
    </w:p>
    <w:p w14:paraId="4CA21CF8">
      <w:pPr>
        <w:widowControl/>
        <w:spacing w:line="520" w:lineRule="exact"/>
        <w:jc w:val="center"/>
        <w:rPr>
          <w:rFonts w:hint="eastAsia" w:ascii="宋体" w:hAnsi="宋体" w:cs="宋体"/>
          <w:b/>
        </w:rPr>
      </w:pPr>
    </w:p>
    <w:p w14:paraId="12DA06F6">
      <w:pPr>
        <w:widowControl/>
        <w:spacing w:line="520" w:lineRule="exact"/>
        <w:jc w:val="center"/>
        <w:rPr>
          <w:rFonts w:hint="eastAsia" w:ascii="宋体" w:hAnsi="宋体" w:cs="宋体"/>
          <w:b/>
        </w:rPr>
      </w:pPr>
    </w:p>
    <w:p w14:paraId="5569D826">
      <w:pPr>
        <w:widowControl/>
        <w:spacing w:line="520" w:lineRule="exact"/>
        <w:jc w:val="center"/>
        <w:rPr>
          <w:rFonts w:hint="eastAsia" w:ascii="宋体" w:hAnsi="宋体" w:cs="宋体"/>
          <w:b/>
        </w:rPr>
      </w:pPr>
    </w:p>
    <w:p w14:paraId="67BF4B9B">
      <w:pPr>
        <w:widowControl/>
        <w:spacing w:line="520" w:lineRule="exact"/>
        <w:jc w:val="center"/>
        <w:rPr>
          <w:rFonts w:hint="eastAsia" w:ascii="宋体" w:hAnsi="宋体" w:cs="宋体"/>
          <w:b/>
        </w:rPr>
      </w:pPr>
    </w:p>
    <w:p w14:paraId="6EAE5773">
      <w:pPr>
        <w:widowControl/>
        <w:spacing w:line="520" w:lineRule="exact"/>
        <w:jc w:val="center"/>
        <w:rPr>
          <w:rFonts w:hint="eastAsia" w:ascii="宋体" w:hAnsi="宋体" w:cs="宋体"/>
          <w:b/>
        </w:rPr>
      </w:pPr>
    </w:p>
    <w:p w14:paraId="6ADB5C77">
      <w:pPr>
        <w:widowControl/>
        <w:spacing w:line="520" w:lineRule="exact"/>
        <w:jc w:val="center"/>
        <w:rPr>
          <w:rFonts w:hint="eastAsia" w:ascii="宋体" w:hAnsi="宋体" w:cs="宋体"/>
          <w:sz w:val="32"/>
          <w:szCs w:val="32"/>
        </w:rPr>
      </w:pPr>
      <w:r>
        <w:rPr>
          <w:rFonts w:hint="eastAsia" w:ascii="宋体" w:hAnsi="宋体" w:cs="宋体"/>
          <w:sz w:val="32"/>
          <w:szCs w:val="32"/>
        </w:rPr>
        <w:t>日期：202</w:t>
      </w:r>
      <w:r>
        <w:rPr>
          <w:rFonts w:hint="eastAsia" w:ascii="宋体" w:hAnsi="宋体" w:cs="宋体"/>
          <w:sz w:val="32"/>
          <w:szCs w:val="32"/>
          <w:lang w:val="en-US" w:eastAsia="zh-CN"/>
        </w:rPr>
        <w:t>6</w:t>
      </w:r>
      <w:r>
        <w:rPr>
          <w:rFonts w:hint="eastAsia" w:ascii="宋体" w:hAnsi="宋体" w:cs="宋体"/>
          <w:sz w:val="32"/>
          <w:szCs w:val="32"/>
        </w:rPr>
        <w:t>年</w:t>
      </w:r>
      <w:r>
        <w:rPr>
          <w:rFonts w:hint="eastAsia" w:ascii="宋体" w:hAnsi="宋体" w:cs="宋体"/>
          <w:sz w:val="32"/>
          <w:szCs w:val="32"/>
          <w:lang w:val="en-US" w:eastAsia="zh-CN"/>
        </w:rPr>
        <w:t xml:space="preserve"> 08 </w:t>
      </w:r>
      <w:r>
        <w:rPr>
          <w:rFonts w:hint="eastAsia" w:ascii="宋体" w:hAnsi="宋体" w:cs="宋体"/>
          <w:sz w:val="32"/>
          <w:szCs w:val="32"/>
        </w:rPr>
        <w:t>月</w:t>
      </w:r>
      <w:r>
        <w:rPr>
          <w:rFonts w:hint="eastAsia" w:ascii="宋体" w:hAnsi="宋体" w:cs="宋体"/>
          <w:sz w:val="32"/>
          <w:szCs w:val="32"/>
          <w:lang w:val="en-US" w:eastAsia="zh-CN"/>
        </w:rPr>
        <w:t xml:space="preserve"> 24 </w:t>
      </w:r>
      <w:r>
        <w:rPr>
          <w:rFonts w:hint="eastAsia" w:ascii="宋体" w:hAnsi="宋体" w:cs="宋体"/>
          <w:sz w:val="32"/>
          <w:szCs w:val="32"/>
        </w:rPr>
        <w:t>日</w:t>
      </w:r>
    </w:p>
    <w:p w14:paraId="10C8DC99">
      <w:pPr>
        <w:widowControl/>
        <w:spacing w:line="520" w:lineRule="exact"/>
        <w:rPr>
          <w:rFonts w:hint="eastAsia" w:ascii="宋体" w:hAnsi="宋体" w:cs="宋体"/>
        </w:rPr>
        <w:sectPr>
          <w:headerReference r:id="rId3" w:type="first"/>
          <w:footerReference r:id="rId5" w:type="first"/>
          <w:footerReference r:id="rId4" w:type="default"/>
          <w:pgSz w:w="11906" w:h="16838"/>
          <w:pgMar w:top="1418" w:right="1418" w:bottom="1418" w:left="1418" w:header="851" w:footer="992" w:gutter="0"/>
          <w:pgNumType w:start="1"/>
          <w:cols w:space="425" w:num="1"/>
          <w:docGrid w:type="linesAndChars" w:linePitch="381" w:charSpace="0"/>
        </w:sectPr>
      </w:pPr>
    </w:p>
    <w:p w14:paraId="436903BF">
      <w:pPr>
        <w:widowControl/>
        <w:spacing w:line="520" w:lineRule="exact"/>
        <w:jc w:val="center"/>
        <w:rPr>
          <w:rFonts w:hint="eastAsia" w:ascii="宋体" w:hAnsi="宋体" w:cs="宋体"/>
          <w:b/>
          <w:sz w:val="52"/>
          <w:szCs w:val="52"/>
        </w:rPr>
      </w:pPr>
    </w:p>
    <w:p w14:paraId="15CD1C37">
      <w:pPr>
        <w:widowControl/>
        <w:spacing w:line="520" w:lineRule="exact"/>
        <w:jc w:val="center"/>
        <w:rPr>
          <w:rFonts w:hint="eastAsia" w:ascii="宋体" w:hAnsi="宋体" w:cs="宋体"/>
        </w:rPr>
      </w:pPr>
      <w:r>
        <w:rPr>
          <w:rFonts w:hint="eastAsia" w:ascii="宋体" w:hAnsi="宋体" w:cs="宋体"/>
          <w:b/>
          <w:sz w:val="52"/>
          <w:szCs w:val="52"/>
        </w:rPr>
        <w:t>目录</w:t>
      </w:r>
      <w:bookmarkStart w:id="0" w:name="_Toc2292"/>
      <w:bookmarkStart w:id="1" w:name="_Toc16897"/>
      <w:bookmarkStart w:id="2" w:name="_Toc2770002"/>
    </w:p>
    <w:p w14:paraId="55B6FAC5">
      <w:pPr>
        <w:rPr>
          <w:rFonts w:hint="eastAsia" w:ascii="宋体" w:hAnsi="宋体" w:cs="宋体"/>
          <w:kern w:val="2"/>
          <w:sz w:val="21"/>
          <w:szCs w:val="28"/>
          <w:lang w:val="en-US" w:eastAsia="zh-CN" w:bidi="ar-SA"/>
        </w:rPr>
      </w:pPr>
    </w:p>
    <w:p w14:paraId="595937CB">
      <w:pPr>
        <w:pStyle w:val="10"/>
        <w:tabs>
          <w:tab w:val="right" w:leader="dot" w:pos="9015"/>
        </w:tabs>
        <w:rPr>
          <w:rFonts w:hint="eastAsia" w:ascii="宋体" w:hAnsi="宋体" w:cs="宋体"/>
        </w:rPr>
      </w:pPr>
      <w:r>
        <w:rPr>
          <w:rFonts w:hint="eastAsia" w:ascii="宋体" w:hAnsi="宋体" w:cs="宋体"/>
        </w:rPr>
        <w:fldChar w:fldCharType="begin"/>
      </w:r>
      <w:r>
        <w:rPr>
          <w:rFonts w:hint="eastAsia" w:ascii="宋体" w:hAnsi="宋体" w:cs="宋体"/>
        </w:rPr>
        <w:instrText xml:space="preserve">TOC \o "1-3" \h \u </w:instrText>
      </w:r>
      <w:r>
        <w:rPr>
          <w:rFonts w:hint="eastAsia" w:ascii="宋体" w:hAnsi="宋体" w:cs="宋体"/>
        </w:rPr>
        <w:fldChar w:fldCharType="separate"/>
      </w:r>
      <w:r>
        <w:rPr>
          <w:rFonts w:hint="eastAsia" w:ascii="宋体" w:hAnsi="宋体" w:cs="宋体"/>
        </w:rPr>
        <w:fldChar w:fldCharType="begin"/>
      </w:r>
      <w:r>
        <w:rPr>
          <w:rFonts w:hint="eastAsia" w:ascii="宋体" w:hAnsi="宋体" w:cs="宋体"/>
        </w:rPr>
        <w:instrText xml:space="preserve"> HYPERLINK \l _Toc11946 </w:instrText>
      </w:r>
      <w:r>
        <w:rPr>
          <w:rFonts w:hint="eastAsia" w:ascii="宋体" w:hAnsi="宋体" w:cs="宋体"/>
        </w:rPr>
        <w:fldChar w:fldCharType="separate"/>
      </w:r>
      <w:r>
        <w:rPr>
          <w:rFonts w:hint="eastAsia" w:ascii="宋体" w:hAnsi="宋体" w:cs="宋体"/>
          <w:bCs w:val="0"/>
          <w:szCs w:val="28"/>
          <w:lang w:val="en-US" w:eastAsia="zh-CN"/>
        </w:rPr>
        <w:t>一、项目概况</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_Toc11946 \h </w:instrText>
      </w:r>
      <w:r>
        <w:rPr>
          <w:rFonts w:hint="eastAsia" w:ascii="宋体" w:hAnsi="宋体" w:cs="宋体"/>
        </w:rPr>
        <w:fldChar w:fldCharType="separate"/>
      </w:r>
      <w:r>
        <w:rPr>
          <w:rFonts w:hint="eastAsia" w:ascii="宋体" w:hAnsi="宋体" w:cs="宋体"/>
        </w:rPr>
        <w:t>1</w:t>
      </w:r>
      <w:r>
        <w:rPr>
          <w:rFonts w:hint="eastAsia" w:ascii="宋体" w:hAnsi="宋体" w:cs="宋体"/>
        </w:rPr>
        <w:fldChar w:fldCharType="end"/>
      </w:r>
      <w:r>
        <w:rPr>
          <w:rFonts w:hint="eastAsia" w:ascii="宋体" w:hAnsi="宋体" w:cs="宋体"/>
        </w:rPr>
        <w:fldChar w:fldCharType="end"/>
      </w:r>
    </w:p>
    <w:p w14:paraId="48D185D0">
      <w:pPr>
        <w:pStyle w:val="10"/>
        <w:tabs>
          <w:tab w:val="right" w:leader="dot" w:pos="9015"/>
        </w:tabs>
        <w:rPr>
          <w:rFonts w:hint="eastAsia" w:ascii="宋体" w:hAnsi="宋体" w:cs="宋体"/>
        </w:rPr>
      </w:pPr>
      <w:r>
        <w:rPr>
          <w:rFonts w:hint="eastAsia" w:ascii="宋体" w:hAnsi="宋体" w:cs="宋体"/>
        </w:rPr>
        <w:fldChar w:fldCharType="begin"/>
      </w:r>
      <w:r>
        <w:rPr>
          <w:rFonts w:hint="eastAsia" w:ascii="宋体" w:hAnsi="宋体" w:cs="宋体"/>
        </w:rPr>
        <w:instrText xml:space="preserve"> HYPERLINK \l _Toc16741 </w:instrText>
      </w:r>
      <w:r>
        <w:rPr>
          <w:rFonts w:hint="eastAsia" w:ascii="宋体" w:hAnsi="宋体" w:cs="宋体"/>
        </w:rPr>
        <w:fldChar w:fldCharType="separate"/>
      </w:r>
      <w:r>
        <w:rPr>
          <w:rFonts w:hint="eastAsia" w:ascii="宋体" w:hAnsi="宋体" w:cs="宋体"/>
          <w:bCs w:val="0"/>
          <w:szCs w:val="28"/>
          <w:lang w:val="en-US" w:eastAsia="zh-CN"/>
        </w:rPr>
        <w:t>二、资格条件</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_Toc16741 \h </w:instrText>
      </w:r>
      <w:r>
        <w:rPr>
          <w:rFonts w:hint="eastAsia" w:ascii="宋体" w:hAnsi="宋体" w:cs="宋体"/>
        </w:rPr>
        <w:fldChar w:fldCharType="separate"/>
      </w:r>
      <w:r>
        <w:rPr>
          <w:rFonts w:hint="eastAsia" w:ascii="宋体" w:hAnsi="宋体" w:cs="宋体"/>
        </w:rPr>
        <w:t>1</w:t>
      </w:r>
      <w:r>
        <w:rPr>
          <w:rFonts w:hint="eastAsia" w:ascii="宋体" w:hAnsi="宋体" w:cs="宋体"/>
        </w:rPr>
        <w:fldChar w:fldCharType="end"/>
      </w:r>
      <w:r>
        <w:rPr>
          <w:rFonts w:hint="eastAsia" w:ascii="宋体" w:hAnsi="宋体" w:cs="宋体"/>
        </w:rPr>
        <w:fldChar w:fldCharType="end"/>
      </w:r>
    </w:p>
    <w:p w14:paraId="5A9D08A2">
      <w:pPr>
        <w:pStyle w:val="10"/>
        <w:tabs>
          <w:tab w:val="right" w:leader="dot" w:pos="9015"/>
        </w:tabs>
        <w:rPr>
          <w:rFonts w:hint="eastAsia" w:ascii="宋体" w:hAnsi="宋体" w:cs="宋体"/>
        </w:rPr>
      </w:pPr>
      <w:r>
        <w:rPr>
          <w:rFonts w:hint="eastAsia" w:ascii="宋体" w:hAnsi="宋体" w:cs="宋体"/>
        </w:rPr>
        <w:fldChar w:fldCharType="begin"/>
      </w:r>
      <w:r>
        <w:rPr>
          <w:rFonts w:hint="eastAsia" w:ascii="宋体" w:hAnsi="宋体" w:cs="宋体"/>
        </w:rPr>
        <w:instrText xml:space="preserve"> HYPERLINK \l _Toc1903 </w:instrText>
      </w:r>
      <w:r>
        <w:rPr>
          <w:rFonts w:hint="eastAsia" w:ascii="宋体" w:hAnsi="宋体" w:cs="宋体"/>
        </w:rPr>
        <w:fldChar w:fldCharType="separate"/>
      </w:r>
      <w:r>
        <w:rPr>
          <w:rFonts w:hint="eastAsia" w:ascii="宋体" w:hAnsi="宋体" w:cs="宋体"/>
          <w:bCs w:val="0"/>
          <w:szCs w:val="28"/>
          <w:lang w:val="en-US" w:eastAsia="zh-CN"/>
        </w:rPr>
        <w:t>三、比选范围</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_Toc1903 \h </w:instrText>
      </w:r>
      <w:r>
        <w:rPr>
          <w:rFonts w:hint="eastAsia" w:ascii="宋体" w:hAnsi="宋体" w:cs="宋体"/>
        </w:rPr>
        <w:fldChar w:fldCharType="separate"/>
      </w:r>
      <w:r>
        <w:rPr>
          <w:rFonts w:hint="eastAsia" w:ascii="宋体" w:hAnsi="宋体" w:cs="宋体"/>
        </w:rPr>
        <w:t>1</w:t>
      </w:r>
      <w:r>
        <w:rPr>
          <w:rFonts w:hint="eastAsia" w:ascii="宋体" w:hAnsi="宋体" w:cs="宋体"/>
        </w:rPr>
        <w:fldChar w:fldCharType="end"/>
      </w:r>
      <w:r>
        <w:rPr>
          <w:rFonts w:hint="eastAsia" w:ascii="宋体" w:hAnsi="宋体" w:cs="宋体"/>
        </w:rPr>
        <w:fldChar w:fldCharType="end"/>
      </w:r>
    </w:p>
    <w:p w14:paraId="177B93AC">
      <w:pPr>
        <w:pStyle w:val="10"/>
        <w:tabs>
          <w:tab w:val="right" w:leader="dot" w:pos="9015"/>
        </w:tabs>
        <w:rPr>
          <w:rFonts w:hint="eastAsia" w:ascii="宋体" w:hAnsi="宋体" w:cs="宋体"/>
        </w:rPr>
      </w:pPr>
      <w:r>
        <w:rPr>
          <w:rFonts w:hint="eastAsia" w:ascii="宋体" w:hAnsi="宋体" w:cs="宋体"/>
        </w:rPr>
        <w:fldChar w:fldCharType="begin"/>
      </w:r>
      <w:r>
        <w:rPr>
          <w:rFonts w:hint="eastAsia" w:ascii="宋体" w:hAnsi="宋体" w:cs="宋体"/>
        </w:rPr>
        <w:instrText xml:space="preserve"> HYPERLINK \l _Toc20941 </w:instrText>
      </w:r>
      <w:r>
        <w:rPr>
          <w:rFonts w:hint="eastAsia" w:ascii="宋体" w:hAnsi="宋体" w:cs="宋体"/>
        </w:rPr>
        <w:fldChar w:fldCharType="separate"/>
      </w:r>
      <w:r>
        <w:rPr>
          <w:rFonts w:hint="eastAsia" w:ascii="宋体" w:hAnsi="宋体" w:cs="宋体"/>
          <w:bCs w:val="0"/>
          <w:szCs w:val="28"/>
          <w:lang w:val="en-US" w:eastAsia="zh-CN"/>
        </w:rPr>
        <w:t>四、参选文件组成及要求</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_Toc20941 \h </w:instrText>
      </w:r>
      <w:r>
        <w:rPr>
          <w:rFonts w:hint="eastAsia" w:ascii="宋体" w:hAnsi="宋体" w:cs="宋体"/>
        </w:rPr>
        <w:fldChar w:fldCharType="separate"/>
      </w:r>
      <w:r>
        <w:rPr>
          <w:rFonts w:hint="eastAsia" w:ascii="宋体" w:hAnsi="宋体" w:cs="宋体"/>
        </w:rPr>
        <w:t>2</w:t>
      </w:r>
      <w:r>
        <w:rPr>
          <w:rFonts w:hint="eastAsia" w:ascii="宋体" w:hAnsi="宋体" w:cs="宋体"/>
        </w:rPr>
        <w:fldChar w:fldCharType="end"/>
      </w:r>
      <w:r>
        <w:rPr>
          <w:rFonts w:hint="eastAsia" w:ascii="宋体" w:hAnsi="宋体" w:cs="宋体"/>
        </w:rPr>
        <w:fldChar w:fldCharType="end"/>
      </w:r>
    </w:p>
    <w:p w14:paraId="2AAC3F3F">
      <w:pPr>
        <w:pStyle w:val="10"/>
        <w:tabs>
          <w:tab w:val="right" w:leader="dot" w:pos="9015"/>
        </w:tabs>
        <w:rPr>
          <w:rFonts w:hint="eastAsia" w:ascii="宋体" w:hAnsi="宋体" w:cs="宋体"/>
        </w:rPr>
      </w:pPr>
      <w:r>
        <w:rPr>
          <w:rFonts w:hint="eastAsia" w:ascii="宋体" w:hAnsi="宋体" w:cs="宋体"/>
        </w:rPr>
        <w:fldChar w:fldCharType="begin"/>
      </w:r>
      <w:r>
        <w:rPr>
          <w:rFonts w:hint="eastAsia" w:ascii="宋体" w:hAnsi="宋体" w:cs="宋体"/>
        </w:rPr>
        <w:instrText xml:space="preserve"> HYPERLINK \l _Toc6063 </w:instrText>
      </w:r>
      <w:r>
        <w:rPr>
          <w:rFonts w:hint="eastAsia" w:ascii="宋体" w:hAnsi="宋体" w:cs="宋体"/>
        </w:rPr>
        <w:fldChar w:fldCharType="separate"/>
      </w:r>
      <w:r>
        <w:rPr>
          <w:rFonts w:hint="eastAsia" w:ascii="宋体" w:hAnsi="宋体" w:cs="宋体"/>
          <w:bCs w:val="0"/>
          <w:szCs w:val="28"/>
          <w:lang w:val="en-US" w:eastAsia="zh-CN"/>
        </w:rPr>
        <w:t>五、限价</w:t>
      </w:r>
      <w:r>
        <w:rPr>
          <w:rFonts w:hint="eastAsia" w:ascii="宋体" w:hAnsi="宋体" w:cs="宋体"/>
          <w:kern w:val="0"/>
          <w:lang w:val="en-US" w:eastAsia="zh-CN"/>
        </w:rPr>
        <w:t>说明</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_Toc6063 \h </w:instrText>
      </w:r>
      <w:r>
        <w:rPr>
          <w:rFonts w:hint="eastAsia" w:ascii="宋体" w:hAnsi="宋体" w:cs="宋体"/>
        </w:rPr>
        <w:fldChar w:fldCharType="separate"/>
      </w:r>
      <w:r>
        <w:rPr>
          <w:rFonts w:hint="eastAsia" w:ascii="宋体" w:hAnsi="宋体" w:cs="宋体"/>
        </w:rPr>
        <w:t>2</w:t>
      </w:r>
      <w:r>
        <w:rPr>
          <w:rFonts w:hint="eastAsia" w:ascii="宋体" w:hAnsi="宋体" w:cs="宋体"/>
        </w:rPr>
        <w:fldChar w:fldCharType="end"/>
      </w:r>
      <w:r>
        <w:rPr>
          <w:rFonts w:hint="eastAsia" w:ascii="宋体" w:hAnsi="宋体" w:cs="宋体"/>
        </w:rPr>
        <w:fldChar w:fldCharType="end"/>
      </w:r>
    </w:p>
    <w:p w14:paraId="0B03820F">
      <w:pPr>
        <w:pStyle w:val="10"/>
        <w:tabs>
          <w:tab w:val="right" w:leader="dot" w:pos="9015"/>
        </w:tabs>
        <w:rPr>
          <w:rFonts w:hint="eastAsia" w:ascii="宋体" w:hAnsi="宋体" w:cs="宋体"/>
        </w:rPr>
      </w:pPr>
      <w:r>
        <w:rPr>
          <w:rFonts w:hint="eastAsia" w:ascii="宋体" w:hAnsi="宋体" w:cs="宋体"/>
        </w:rPr>
        <w:fldChar w:fldCharType="begin"/>
      </w:r>
      <w:r>
        <w:rPr>
          <w:rFonts w:hint="eastAsia" w:ascii="宋体" w:hAnsi="宋体" w:cs="宋体"/>
        </w:rPr>
        <w:instrText xml:space="preserve"> HYPERLINK \l _Toc10181 </w:instrText>
      </w:r>
      <w:r>
        <w:rPr>
          <w:rFonts w:hint="eastAsia" w:ascii="宋体" w:hAnsi="宋体" w:cs="宋体"/>
        </w:rPr>
        <w:fldChar w:fldCharType="separate"/>
      </w:r>
      <w:r>
        <w:rPr>
          <w:rFonts w:hint="eastAsia" w:ascii="宋体" w:hAnsi="宋体" w:cs="宋体"/>
          <w:bCs w:val="0"/>
          <w:szCs w:val="28"/>
          <w:lang w:val="en-US" w:eastAsia="zh-CN"/>
        </w:rPr>
        <w:t>六、支付方式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_Toc10181 \h </w:instrText>
      </w:r>
      <w:r>
        <w:rPr>
          <w:rFonts w:hint="eastAsia" w:ascii="宋体" w:hAnsi="宋体" w:cs="宋体"/>
        </w:rPr>
        <w:fldChar w:fldCharType="separate"/>
      </w:r>
      <w:r>
        <w:rPr>
          <w:rFonts w:hint="eastAsia" w:ascii="宋体" w:hAnsi="宋体" w:cs="宋体"/>
        </w:rPr>
        <w:t>4</w:t>
      </w:r>
      <w:r>
        <w:rPr>
          <w:rFonts w:hint="eastAsia" w:ascii="宋体" w:hAnsi="宋体" w:cs="宋体"/>
        </w:rPr>
        <w:fldChar w:fldCharType="end"/>
      </w:r>
      <w:r>
        <w:rPr>
          <w:rFonts w:hint="eastAsia" w:ascii="宋体" w:hAnsi="宋体" w:cs="宋体"/>
        </w:rPr>
        <w:fldChar w:fldCharType="end"/>
      </w:r>
    </w:p>
    <w:p w14:paraId="4A802ADD">
      <w:pPr>
        <w:pStyle w:val="10"/>
        <w:tabs>
          <w:tab w:val="right" w:leader="dot" w:pos="9015"/>
        </w:tabs>
        <w:rPr>
          <w:rFonts w:hint="eastAsia" w:ascii="宋体" w:hAnsi="宋体" w:cs="宋体"/>
        </w:rPr>
      </w:pPr>
      <w:r>
        <w:rPr>
          <w:rFonts w:hint="eastAsia" w:ascii="宋体" w:hAnsi="宋体" w:cs="宋体"/>
        </w:rPr>
        <w:fldChar w:fldCharType="begin"/>
      </w:r>
      <w:r>
        <w:rPr>
          <w:rFonts w:hint="eastAsia" w:ascii="宋体" w:hAnsi="宋体" w:cs="宋体"/>
        </w:rPr>
        <w:instrText xml:space="preserve"> HYPERLINK \l _Toc8257 </w:instrText>
      </w:r>
      <w:r>
        <w:rPr>
          <w:rFonts w:hint="eastAsia" w:ascii="宋体" w:hAnsi="宋体" w:cs="宋体"/>
        </w:rPr>
        <w:fldChar w:fldCharType="separate"/>
      </w:r>
      <w:r>
        <w:rPr>
          <w:rFonts w:hint="eastAsia" w:ascii="宋体" w:hAnsi="宋体" w:cs="宋体"/>
          <w:bCs w:val="0"/>
          <w:szCs w:val="28"/>
          <w:lang w:val="en-US" w:eastAsia="zh-CN"/>
        </w:rPr>
        <w:t>七、比选文件的获取</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_Toc8257 \h </w:instrText>
      </w:r>
      <w:r>
        <w:rPr>
          <w:rFonts w:hint="eastAsia" w:ascii="宋体" w:hAnsi="宋体" w:cs="宋体"/>
        </w:rPr>
        <w:fldChar w:fldCharType="separate"/>
      </w:r>
      <w:r>
        <w:rPr>
          <w:rFonts w:hint="eastAsia" w:ascii="宋体" w:hAnsi="宋体" w:cs="宋体"/>
        </w:rPr>
        <w:t>5</w:t>
      </w:r>
      <w:r>
        <w:rPr>
          <w:rFonts w:hint="eastAsia" w:ascii="宋体" w:hAnsi="宋体" w:cs="宋体"/>
        </w:rPr>
        <w:fldChar w:fldCharType="end"/>
      </w:r>
      <w:r>
        <w:rPr>
          <w:rFonts w:hint="eastAsia" w:ascii="宋体" w:hAnsi="宋体" w:cs="宋体"/>
        </w:rPr>
        <w:fldChar w:fldCharType="end"/>
      </w:r>
    </w:p>
    <w:p w14:paraId="4542753F">
      <w:pPr>
        <w:pStyle w:val="10"/>
        <w:tabs>
          <w:tab w:val="right" w:leader="dot" w:pos="9015"/>
        </w:tabs>
        <w:rPr>
          <w:rFonts w:hint="eastAsia" w:ascii="宋体" w:hAnsi="宋体" w:cs="宋体"/>
        </w:rPr>
      </w:pPr>
      <w:r>
        <w:rPr>
          <w:rFonts w:hint="eastAsia" w:ascii="宋体" w:hAnsi="宋体" w:cs="宋体"/>
        </w:rPr>
        <w:fldChar w:fldCharType="begin"/>
      </w:r>
      <w:r>
        <w:rPr>
          <w:rFonts w:hint="eastAsia" w:ascii="宋体" w:hAnsi="宋体" w:cs="宋体"/>
        </w:rPr>
        <w:instrText xml:space="preserve"> HYPERLINK \l _Toc4799 </w:instrText>
      </w:r>
      <w:r>
        <w:rPr>
          <w:rFonts w:hint="eastAsia" w:ascii="宋体" w:hAnsi="宋体" w:cs="宋体"/>
        </w:rPr>
        <w:fldChar w:fldCharType="separate"/>
      </w:r>
      <w:r>
        <w:rPr>
          <w:rFonts w:hint="eastAsia" w:ascii="宋体" w:hAnsi="宋体" w:cs="宋体"/>
          <w:bCs w:val="0"/>
          <w:szCs w:val="28"/>
          <w:lang w:val="en-US" w:eastAsia="zh-CN"/>
        </w:rPr>
        <w:t>八、参选文件的递交</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_Toc4799 \h </w:instrText>
      </w:r>
      <w:r>
        <w:rPr>
          <w:rFonts w:hint="eastAsia" w:ascii="宋体" w:hAnsi="宋体" w:cs="宋体"/>
        </w:rPr>
        <w:fldChar w:fldCharType="separate"/>
      </w:r>
      <w:r>
        <w:rPr>
          <w:rFonts w:hint="eastAsia" w:ascii="宋体" w:hAnsi="宋体" w:cs="宋体"/>
        </w:rPr>
        <w:t>5</w:t>
      </w:r>
      <w:r>
        <w:rPr>
          <w:rFonts w:hint="eastAsia" w:ascii="宋体" w:hAnsi="宋体" w:cs="宋体"/>
        </w:rPr>
        <w:fldChar w:fldCharType="end"/>
      </w:r>
      <w:r>
        <w:rPr>
          <w:rFonts w:hint="eastAsia" w:ascii="宋体" w:hAnsi="宋体" w:cs="宋体"/>
        </w:rPr>
        <w:fldChar w:fldCharType="end"/>
      </w:r>
    </w:p>
    <w:p w14:paraId="67AB2E43">
      <w:pPr>
        <w:pStyle w:val="10"/>
        <w:tabs>
          <w:tab w:val="right" w:leader="dot" w:pos="9015"/>
        </w:tabs>
        <w:rPr>
          <w:rFonts w:hint="eastAsia" w:ascii="宋体" w:hAnsi="宋体" w:cs="宋体"/>
        </w:rPr>
      </w:pPr>
      <w:r>
        <w:rPr>
          <w:rFonts w:hint="eastAsia" w:ascii="宋体" w:hAnsi="宋体" w:cs="宋体"/>
        </w:rPr>
        <w:fldChar w:fldCharType="begin"/>
      </w:r>
      <w:r>
        <w:rPr>
          <w:rFonts w:hint="eastAsia" w:ascii="宋体" w:hAnsi="宋体" w:cs="宋体"/>
        </w:rPr>
        <w:instrText xml:space="preserve"> HYPERLINK \l _Toc25828 </w:instrText>
      </w:r>
      <w:r>
        <w:rPr>
          <w:rFonts w:hint="eastAsia" w:ascii="宋体" w:hAnsi="宋体" w:cs="宋体"/>
        </w:rPr>
        <w:fldChar w:fldCharType="separate"/>
      </w:r>
      <w:r>
        <w:rPr>
          <w:rFonts w:hint="eastAsia" w:ascii="宋体" w:hAnsi="宋体" w:cs="宋体"/>
          <w:bCs w:val="0"/>
          <w:szCs w:val="28"/>
          <w:lang w:val="en-US" w:eastAsia="zh-CN"/>
        </w:rPr>
        <w:t>九、评审方法</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_Toc25828 \h </w:instrText>
      </w:r>
      <w:r>
        <w:rPr>
          <w:rFonts w:hint="eastAsia" w:ascii="宋体" w:hAnsi="宋体" w:cs="宋体"/>
        </w:rPr>
        <w:fldChar w:fldCharType="separate"/>
      </w:r>
      <w:r>
        <w:rPr>
          <w:rFonts w:hint="eastAsia" w:ascii="宋体" w:hAnsi="宋体" w:cs="宋体"/>
        </w:rPr>
        <w:t>5</w:t>
      </w:r>
      <w:r>
        <w:rPr>
          <w:rFonts w:hint="eastAsia" w:ascii="宋体" w:hAnsi="宋体" w:cs="宋体"/>
        </w:rPr>
        <w:fldChar w:fldCharType="end"/>
      </w:r>
      <w:r>
        <w:rPr>
          <w:rFonts w:hint="eastAsia" w:ascii="宋体" w:hAnsi="宋体" w:cs="宋体"/>
        </w:rPr>
        <w:fldChar w:fldCharType="end"/>
      </w:r>
    </w:p>
    <w:p w14:paraId="554A8CB6">
      <w:pPr>
        <w:pStyle w:val="10"/>
        <w:tabs>
          <w:tab w:val="right" w:leader="dot" w:pos="9015"/>
        </w:tabs>
        <w:rPr>
          <w:rFonts w:hint="eastAsia" w:ascii="宋体" w:hAnsi="宋体" w:cs="宋体"/>
        </w:rPr>
      </w:pPr>
      <w:r>
        <w:rPr>
          <w:rFonts w:hint="eastAsia" w:ascii="宋体" w:hAnsi="宋体" w:cs="宋体"/>
        </w:rPr>
        <w:fldChar w:fldCharType="begin"/>
      </w:r>
      <w:r>
        <w:rPr>
          <w:rFonts w:hint="eastAsia" w:ascii="宋体" w:hAnsi="宋体" w:cs="宋体"/>
        </w:rPr>
        <w:instrText xml:space="preserve"> HYPERLINK \l _Toc31050 </w:instrText>
      </w:r>
      <w:r>
        <w:rPr>
          <w:rFonts w:hint="eastAsia" w:ascii="宋体" w:hAnsi="宋体" w:cs="宋体"/>
        </w:rPr>
        <w:fldChar w:fldCharType="separate"/>
      </w:r>
      <w:r>
        <w:rPr>
          <w:rFonts w:hint="eastAsia" w:ascii="宋体" w:hAnsi="宋体" w:cs="宋体"/>
          <w:bCs w:val="0"/>
          <w:szCs w:val="28"/>
          <w:lang w:val="en-US" w:eastAsia="zh-CN"/>
        </w:rPr>
        <w:t>十、其它相关说明</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_Toc31050 \h </w:instrText>
      </w:r>
      <w:r>
        <w:rPr>
          <w:rFonts w:hint="eastAsia" w:ascii="宋体" w:hAnsi="宋体" w:cs="宋体"/>
        </w:rPr>
        <w:fldChar w:fldCharType="separate"/>
      </w:r>
      <w:r>
        <w:rPr>
          <w:rFonts w:hint="eastAsia" w:ascii="宋体" w:hAnsi="宋体" w:cs="宋体"/>
        </w:rPr>
        <w:t>6</w:t>
      </w:r>
      <w:r>
        <w:rPr>
          <w:rFonts w:hint="eastAsia" w:ascii="宋体" w:hAnsi="宋体" w:cs="宋体"/>
        </w:rPr>
        <w:fldChar w:fldCharType="end"/>
      </w:r>
      <w:r>
        <w:rPr>
          <w:rFonts w:hint="eastAsia" w:ascii="宋体" w:hAnsi="宋体" w:cs="宋体"/>
        </w:rPr>
        <w:fldChar w:fldCharType="end"/>
      </w:r>
    </w:p>
    <w:p w14:paraId="37CA5CBE">
      <w:pPr>
        <w:pStyle w:val="10"/>
        <w:tabs>
          <w:tab w:val="right" w:leader="dot" w:pos="9015"/>
        </w:tabs>
        <w:rPr>
          <w:rFonts w:hint="eastAsia" w:ascii="宋体" w:hAnsi="宋体" w:cs="宋体"/>
        </w:rPr>
      </w:pPr>
      <w:r>
        <w:rPr>
          <w:rFonts w:hint="eastAsia" w:ascii="宋体" w:hAnsi="宋体" w:cs="宋体"/>
        </w:rPr>
        <w:fldChar w:fldCharType="begin"/>
      </w:r>
      <w:r>
        <w:rPr>
          <w:rFonts w:hint="eastAsia" w:ascii="宋体" w:hAnsi="宋体" w:cs="宋体"/>
        </w:rPr>
        <w:instrText xml:space="preserve"> HYPERLINK \l _Toc17545 </w:instrText>
      </w:r>
      <w:r>
        <w:rPr>
          <w:rFonts w:hint="eastAsia" w:ascii="宋体" w:hAnsi="宋体" w:cs="宋体"/>
        </w:rPr>
        <w:fldChar w:fldCharType="separate"/>
      </w:r>
      <w:r>
        <w:rPr>
          <w:rFonts w:hint="eastAsia" w:ascii="宋体" w:hAnsi="宋体" w:cs="宋体"/>
          <w:bCs w:val="0"/>
          <w:szCs w:val="28"/>
          <w:lang w:val="en-US" w:eastAsia="zh-CN"/>
        </w:rPr>
        <w:t>十一、联系方式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_Toc17545 \h </w:instrText>
      </w:r>
      <w:r>
        <w:rPr>
          <w:rFonts w:hint="eastAsia" w:ascii="宋体" w:hAnsi="宋体" w:cs="宋体"/>
        </w:rPr>
        <w:fldChar w:fldCharType="separate"/>
      </w:r>
      <w:r>
        <w:rPr>
          <w:rFonts w:hint="eastAsia" w:ascii="宋体" w:hAnsi="宋体" w:cs="宋体"/>
        </w:rPr>
        <w:t>6</w:t>
      </w:r>
      <w:r>
        <w:rPr>
          <w:rFonts w:hint="eastAsia" w:ascii="宋体" w:hAnsi="宋体" w:cs="宋体"/>
        </w:rPr>
        <w:fldChar w:fldCharType="end"/>
      </w:r>
      <w:r>
        <w:rPr>
          <w:rFonts w:hint="eastAsia" w:ascii="宋体" w:hAnsi="宋体" w:cs="宋体"/>
        </w:rPr>
        <w:fldChar w:fldCharType="end"/>
      </w:r>
    </w:p>
    <w:p w14:paraId="5D5EDE0E">
      <w:pPr>
        <w:outlineLvl w:val="0"/>
        <w:rPr>
          <w:rFonts w:hint="eastAsia" w:ascii="宋体" w:hAnsi="宋体" w:cs="宋体"/>
          <w:kern w:val="2"/>
          <w:sz w:val="21"/>
          <w:szCs w:val="28"/>
          <w:lang w:val="en-US" w:eastAsia="zh-CN" w:bidi="ar-SA"/>
        </w:rPr>
      </w:pPr>
      <w:r>
        <w:rPr>
          <w:rFonts w:hint="eastAsia" w:ascii="宋体" w:hAnsi="宋体" w:cs="宋体"/>
        </w:rPr>
        <w:fldChar w:fldCharType="end"/>
      </w:r>
    </w:p>
    <w:p w14:paraId="0A7A9077">
      <w:pPr>
        <w:bidi w:val="0"/>
        <w:rPr>
          <w:rFonts w:hint="eastAsia" w:ascii="宋体" w:hAnsi="宋体" w:cs="宋体"/>
          <w:kern w:val="2"/>
          <w:sz w:val="28"/>
          <w:szCs w:val="28"/>
          <w:lang w:val="en-US" w:eastAsia="zh-CN" w:bidi="ar-SA"/>
        </w:rPr>
      </w:pPr>
    </w:p>
    <w:p w14:paraId="1B4C87E6">
      <w:pPr>
        <w:bidi w:val="0"/>
        <w:rPr>
          <w:rFonts w:hint="eastAsia" w:ascii="宋体" w:hAnsi="宋体" w:cs="宋体"/>
          <w:lang w:val="en-US" w:eastAsia="zh-CN"/>
        </w:rPr>
      </w:pPr>
    </w:p>
    <w:p w14:paraId="5B9AE06E">
      <w:pPr>
        <w:bidi w:val="0"/>
        <w:rPr>
          <w:rFonts w:hint="eastAsia" w:ascii="宋体" w:hAnsi="宋体" w:cs="宋体"/>
          <w:lang w:val="en-US" w:eastAsia="zh-CN"/>
        </w:rPr>
      </w:pPr>
    </w:p>
    <w:p w14:paraId="6121A2B9">
      <w:pPr>
        <w:tabs>
          <w:tab w:val="left" w:pos="8120"/>
        </w:tabs>
        <w:bidi w:val="0"/>
        <w:jc w:val="left"/>
        <w:rPr>
          <w:rFonts w:hint="eastAsia" w:ascii="宋体" w:hAnsi="宋体" w:cs="宋体"/>
          <w:lang w:val="en-US" w:eastAsia="zh-CN"/>
        </w:rPr>
        <w:sectPr>
          <w:headerReference r:id="rId6" w:type="default"/>
          <w:footerReference r:id="rId7" w:type="default"/>
          <w:pgSz w:w="11906" w:h="16838"/>
          <w:pgMar w:top="1417" w:right="1417" w:bottom="1474" w:left="1474" w:header="851" w:footer="992" w:gutter="0"/>
          <w:pgNumType w:start="1"/>
          <w:cols w:space="0" w:num="1"/>
          <w:docGrid w:type="linesAndChars" w:linePitch="386" w:charSpace="0"/>
        </w:sectPr>
      </w:pPr>
      <w:r>
        <w:rPr>
          <w:rFonts w:hint="eastAsia" w:ascii="宋体" w:hAnsi="宋体" w:cs="宋体"/>
          <w:lang w:val="en-US" w:eastAsia="zh-CN"/>
        </w:rPr>
        <w:tab/>
      </w:r>
    </w:p>
    <w:p w14:paraId="7672FE45">
      <w:pPr>
        <w:keepNext w:val="0"/>
        <w:keepLines w:val="0"/>
        <w:pageBreakBefore w:val="0"/>
        <w:widowControl w:val="0"/>
        <w:kinsoku/>
        <w:wordWrap/>
        <w:overflowPunct/>
        <w:topLinePunct w:val="0"/>
        <w:autoSpaceDE/>
        <w:autoSpaceDN/>
        <w:bidi w:val="0"/>
        <w:adjustRightInd w:val="0"/>
        <w:snapToGrid w:val="0"/>
        <w:spacing w:line="560" w:lineRule="exact"/>
        <w:ind w:left="0" w:firstLine="560" w:firstLineChars="200"/>
        <w:textAlignment w:val="auto"/>
        <w:rPr>
          <w:rFonts w:hint="eastAsia" w:ascii="宋体" w:hAnsi="宋体" w:cs="宋体"/>
          <w:b/>
          <w:bCs w:val="0"/>
          <w:szCs w:val="28"/>
          <w:lang w:val="en-US" w:eastAsia="zh-CN"/>
        </w:rPr>
      </w:pPr>
      <w:bookmarkStart w:id="3" w:name="_Toc11946"/>
      <w:bookmarkStart w:id="4" w:name="_Toc23005"/>
      <w:r>
        <w:rPr>
          <w:rFonts w:hint="eastAsia" w:ascii="宋体" w:hAnsi="宋体" w:cs="宋体"/>
          <w:b/>
          <w:bCs w:val="0"/>
          <w:szCs w:val="28"/>
          <w:lang w:val="en-US" w:eastAsia="zh-CN"/>
        </w:rPr>
        <w:br w:type="page"/>
      </w:r>
    </w:p>
    <w:p w14:paraId="3A3C1C61">
      <w:pPr>
        <w:pStyle w:val="18"/>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auto"/>
        <w:rPr>
          <w:rFonts w:hint="eastAsia" w:ascii="宋体" w:hAnsi="宋体" w:cs="宋体"/>
          <w:b/>
          <w:bCs w:val="0"/>
          <w:szCs w:val="28"/>
          <w:lang w:val="en-US" w:eastAsia="zh-CN"/>
        </w:rPr>
      </w:pPr>
      <w:r>
        <w:rPr>
          <w:rFonts w:hint="eastAsia" w:ascii="宋体" w:hAnsi="宋体" w:cs="宋体"/>
          <w:b/>
          <w:bCs w:val="0"/>
          <w:szCs w:val="28"/>
          <w:lang w:val="en-US" w:eastAsia="zh-CN"/>
        </w:rPr>
        <w:t>一、项目概况</w:t>
      </w:r>
      <w:bookmarkEnd w:id="0"/>
      <w:bookmarkEnd w:id="1"/>
      <w:bookmarkEnd w:id="2"/>
      <w:bookmarkEnd w:id="3"/>
      <w:bookmarkEnd w:id="4"/>
    </w:p>
    <w:p w14:paraId="36299BD4">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auto"/>
        <w:rPr>
          <w:rFonts w:hint="eastAsia" w:ascii="宋体" w:hAnsi="宋体" w:cs="宋体"/>
          <w:bCs/>
          <w:kern w:val="0"/>
        </w:rPr>
      </w:pPr>
      <w:bookmarkStart w:id="5" w:name="_Toc2770003"/>
      <w:r>
        <w:rPr>
          <w:rFonts w:hint="eastAsia" w:ascii="宋体" w:hAnsi="宋体" w:cs="宋体"/>
          <w:bCs/>
          <w:kern w:val="0"/>
        </w:rPr>
        <w:t>（一）项目名称：</w:t>
      </w:r>
      <w:bookmarkEnd w:id="5"/>
      <w:bookmarkStart w:id="6" w:name="_Toc2770004"/>
      <w:r>
        <w:rPr>
          <w:rFonts w:hint="eastAsia" w:ascii="宋体" w:hAnsi="宋体" w:cs="宋体"/>
          <w:bCs/>
          <w:kern w:val="0"/>
        </w:rPr>
        <w:t>监理数字化系统信创升级改造项目</w:t>
      </w:r>
    </w:p>
    <w:p w14:paraId="5A0B56DE">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auto"/>
        <w:rPr>
          <w:rFonts w:hint="eastAsia" w:ascii="宋体" w:hAnsi="宋体" w:cs="宋体"/>
          <w:bCs/>
          <w:kern w:val="0"/>
        </w:rPr>
      </w:pPr>
      <w:r>
        <w:rPr>
          <w:rFonts w:hint="eastAsia" w:ascii="宋体" w:hAnsi="宋体" w:cs="宋体"/>
          <w:bCs/>
          <w:kern w:val="0"/>
        </w:rPr>
        <w:t>（二）比选人：重庆市轨道交通设计研究院有限责任公司</w:t>
      </w:r>
      <w:bookmarkEnd w:id="6"/>
    </w:p>
    <w:p w14:paraId="56293D90">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auto"/>
        <w:rPr>
          <w:rFonts w:hint="eastAsia" w:ascii="宋体" w:hAnsi="宋体" w:cs="宋体"/>
          <w:bCs/>
          <w:kern w:val="0"/>
          <w:lang w:val="en-US" w:eastAsia="zh-CN"/>
        </w:rPr>
      </w:pPr>
      <w:r>
        <w:rPr>
          <w:rFonts w:hint="eastAsia" w:ascii="宋体" w:hAnsi="宋体" w:cs="宋体"/>
          <w:bCs/>
          <w:kern w:val="0"/>
          <w:lang w:eastAsia="zh-CN"/>
        </w:rPr>
        <w:t>（</w:t>
      </w:r>
      <w:r>
        <w:rPr>
          <w:rFonts w:hint="eastAsia" w:ascii="宋体" w:hAnsi="宋体" w:cs="宋体"/>
          <w:bCs/>
          <w:kern w:val="0"/>
          <w:lang w:val="en-US" w:eastAsia="zh-CN"/>
        </w:rPr>
        <w:t>三</w:t>
      </w:r>
      <w:r>
        <w:rPr>
          <w:rFonts w:hint="eastAsia" w:ascii="宋体" w:hAnsi="宋体" w:cs="宋体"/>
          <w:bCs/>
          <w:kern w:val="0"/>
          <w:lang w:eastAsia="zh-CN"/>
        </w:rPr>
        <w:t>）</w:t>
      </w:r>
      <w:r>
        <w:rPr>
          <w:rFonts w:hint="eastAsia" w:ascii="宋体" w:hAnsi="宋体" w:cs="宋体"/>
          <w:bCs/>
          <w:kern w:val="0"/>
          <w:lang w:val="en-US" w:eastAsia="zh-CN"/>
        </w:rPr>
        <w:t>项目背景：监理分公司现有数字化管理系统基于NET架构、x86 服务器、Windows Server、SQL Server、IIS等国外技术栈，与集团信创环境不兼容，不符合国资委、重庆市国资委及集团 2027 年数字化转型信创替代考核要求。且现有系统长期未迭代升级，核心业务功能存在短板，功能模块单一、智能化程度不足、原有底层技术架构老旧、适配性不足的问题逐步凸显，为实现技术自主可控、业务稳定运行、数据互通协同，拟开展系统信创改造及系统性优化升级。</w:t>
      </w:r>
    </w:p>
    <w:p w14:paraId="27B9E69A">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auto"/>
        <w:rPr>
          <w:rFonts w:hint="eastAsia" w:ascii="宋体" w:hAnsi="宋体" w:cs="宋体"/>
          <w:bCs/>
          <w:kern w:val="0"/>
          <w:lang w:val="en-US" w:eastAsia="zh-CN"/>
        </w:rPr>
      </w:pPr>
      <w:r>
        <w:rPr>
          <w:rFonts w:hint="eastAsia" w:ascii="宋体" w:hAnsi="宋体" w:cs="宋体"/>
          <w:bCs/>
          <w:kern w:val="0"/>
          <w:lang w:val="en-US" w:eastAsia="zh-CN"/>
        </w:rPr>
        <w:t>（四）建设周期：5个月，</w:t>
      </w:r>
      <w:r>
        <w:rPr>
          <w:rFonts w:hint="eastAsia" w:ascii="宋体" w:hAnsi="宋体" w:cs="宋体"/>
          <w:bCs/>
          <w:kern w:val="0"/>
        </w:rPr>
        <w:t>2026 年12月31日前完成上线和数据迁移工作</w:t>
      </w:r>
      <w:r>
        <w:rPr>
          <w:rFonts w:hint="eastAsia" w:ascii="宋体" w:hAnsi="宋体" w:cs="宋体"/>
          <w:bCs/>
          <w:kern w:val="0"/>
          <w:lang w:val="en-US" w:eastAsia="zh-CN"/>
        </w:rPr>
        <w:t>。</w:t>
      </w:r>
      <w:bookmarkStart w:id="86" w:name="_GoBack"/>
      <w:bookmarkEnd w:id="86"/>
    </w:p>
    <w:p w14:paraId="27E3F216">
      <w:pPr>
        <w:pStyle w:val="18"/>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auto"/>
        <w:rPr>
          <w:rFonts w:hint="eastAsia" w:ascii="宋体" w:hAnsi="宋体" w:cs="宋体"/>
          <w:b/>
          <w:bCs w:val="0"/>
          <w:szCs w:val="28"/>
          <w:lang w:val="en-US" w:eastAsia="zh-CN"/>
        </w:rPr>
      </w:pPr>
      <w:bookmarkStart w:id="7" w:name="_Toc31611"/>
      <w:bookmarkStart w:id="8" w:name="_Toc16741"/>
      <w:r>
        <w:rPr>
          <w:rFonts w:hint="eastAsia" w:ascii="宋体" w:hAnsi="宋体" w:cs="宋体"/>
          <w:b/>
          <w:bCs w:val="0"/>
          <w:szCs w:val="28"/>
          <w:lang w:val="en-US" w:eastAsia="zh-CN"/>
        </w:rPr>
        <w:t>二、资格条件</w:t>
      </w:r>
      <w:bookmarkEnd w:id="7"/>
      <w:bookmarkEnd w:id="8"/>
    </w:p>
    <w:p w14:paraId="0957C908">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jc w:val="left"/>
        <w:textAlignment w:val="auto"/>
        <w:rPr>
          <w:rFonts w:hint="eastAsia" w:ascii="宋体" w:hAnsi="宋体" w:cs="宋体"/>
          <w:kern w:val="0"/>
          <w:lang w:val="en-US" w:eastAsia="zh-CN"/>
        </w:rPr>
      </w:pPr>
      <w:r>
        <w:rPr>
          <w:rFonts w:hint="eastAsia" w:ascii="宋体" w:hAnsi="宋体" w:cs="宋体"/>
          <w:kern w:val="0"/>
          <w:sz w:val="28"/>
          <w:szCs w:val="28"/>
          <w:lang w:val="en-US" w:eastAsia="zh-CN" w:bidi="ar-SA"/>
        </w:rPr>
        <w:t>1.</w:t>
      </w:r>
      <w:r>
        <w:rPr>
          <w:rFonts w:hint="eastAsia" w:ascii="宋体" w:hAnsi="宋体" w:cs="宋体"/>
          <w:kern w:val="0"/>
          <w:lang w:val="en-US" w:eastAsia="zh-CN"/>
        </w:rPr>
        <w:t>必须是具有独立法人资格的企业，具有工商部门颁发的有效的营业执照。提供有效的营业执照复印件加盖参选单位公章（鲜章）。</w:t>
      </w:r>
    </w:p>
    <w:p w14:paraId="2D4A66C9">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jc w:val="left"/>
        <w:textAlignment w:val="auto"/>
        <w:rPr>
          <w:rFonts w:hint="eastAsia" w:ascii="宋体" w:hAnsi="宋体" w:cs="宋体"/>
          <w:kern w:val="0"/>
          <w:lang w:val="en-US" w:eastAsia="zh-CN"/>
        </w:rPr>
      </w:pPr>
      <w:r>
        <w:rPr>
          <w:rFonts w:hint="eastAsia" w:ascii="宋体" w:hAnsi="宋体" w:cs="宋体"/>
          <w:kern w:val="0"/>
          <w:lang w:val="en-US" w:eastAsia="zh-CN"/>
        </w:rPr>
        <w:t>2.2021年01月01日（以合同签订时间为准）以来具备至少1个数字化管理软件开发业绩。提供合同关键页复印件，如无法体现合同签订时间，还需额外提供相关证明材料复印件，提供的证明材料必须具有真实性，并加盖参选人公章（鲜章）。</w:t>
      </w:r>
    </w:p>
    <w:p w14:paraId="5679D729">
      <w:pPr>
        <w:spacing w:after="0" w:line="240" w:lineRule="auto"/>
        <w:ind w:firstLine="0"/>
        <w:rPr>
          <w:rFonts w:hint="eastAsia" w:ascii="宋体" w:hAnsi="宋体" w:cs="宋体"/>
          <w:kern w:val="0"/>
          <w:sz w:val="28"/>
          <w:szCs w:val="28"/>
          <w:lang w:val="en-US" w:eastAsia="zh-CN" w:bidi="ar-SA"/>
        </w:rPr>
      </w:pPr>
      <w:r>
        <w:rPr>
          <w:rFonts w:hint="eastAsia" w:ascii="宋体" w:hAnsi="宋体" w:cs="宋体"/>
          <w:kern w:val="0"/>
          <w:sz w:val="28"/>
          <w:szCs w:val="28"/>
          <w:lang w:val="en-US" w:eastAsia="zh-CN" w:bidi="ar-SA"/>
        </w:rPr>
        <w:br w:type="page"/>
      </w:r>
    </w:p>
    <w:p w14:paraId="3BA3DBD3">
      <w:pPr>
        <w:adjustRightInd w:val="0"/>
        <w:snapToGrid w:val="0"/>
        <w:spacing w:after="0" w:line="360" w:lineRule="auto"/>
        <w:ind w:left="0" w:firstLine="560" w:firstLineChars="200"/>
        <w:jc w:val="left"/>
        <w:rPr>
          <w:rFonts w:hint="eastAsia" w:ascii="宋体" w:hAnsi="宋体" w:cs="宋体"/>
          <w:kern w:val="0"/>
          <w:sz w:val="28"/>
          <w:szCs w:val="28"/>
          <w:shd w:val="clear" w:color="auto" w:fill="auto"/>
          <w:lang w:val="en-US" w:eastAsia="zh-CN"/>
        </w:rPr>
      </w:pPr>
      <w:r>
        <w:rPr>
          <w:rFonts w:hint="eastAsia" w:ascii="宋体" w:hAnsi="宋体" w:cs="宋体"/>
          <w:kern w:val="0"/>
          <w:sz w:val="28"/>
          <w:szCs w:val="28"/>
          <w:lang w:val="en-US" w:eastAsia="zh-CN" w:bidi="ar-SA"/>
        </w:rPr>
        <w:t>3.</w:t>
      </w:r>
      <w:r>
        <w:rPr>
          <w:rFonts w:hint="eastAsia" w:ascii="宋体" w:hAnsi="宋体" w:cs="宋体"/>
          <w:kern w:val="0"/>
          <w:sz w:val="28"/>
          <w:szCs w:val="28"/>
          <w:shd w:val="clear" w:color="auto" w:fill="auto"/>
          <w:lang w:val="en-US" w:eastAsia="zh-CN"/>
        </w:rPr>
        <w:t>在信用中国官网查询，参选单位无相关不利信息。提供2026年8月以来的“信用信息报告”（下图右下角下载）并加盖参选单位公章（鲜章）。</w:t>
      </w:r>
    </w:p>
    <w:p w14:paraId="64C9FD14">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jc w:val="left"/>
        <w:textAlignment w:val="auto"/>
        <w:rPr>
          <w:rFonts w:hint="eastAsia" w:ascii="宋体" w:hAnsi="宋体" w:cs="宋体"/>
          <w:kern w:val="0"/>
        </w:rPr>
      </w:pPr>
      <w:r>
        <w:rPr>
          <w:rFonts w:hint="eastAsia" w:ascii="宋体" w:hAnsi="宋体" w:cs="宋体"/>
        </w:rPr>
        <w:drawing>
          <wp:anchor distT="0" distB="0" distL="114300" distR="114300" simplePos="0" relativeHeight="251659264" behindDoc="0" locked="0" layoutInCell="1" allowOverlap="1">
            <wp:simplePos x="0" y="0"/>
            <wp:positionH relativeFrom="column">
              <wp:posOffset>241300</wp:posOffset>
            </wp:positionH>
            <wp:positionV relativeFrom="paragraph">
              <wp:posOffset>93980</wp:posOffset>
            </wp:positionV>
            <wp:extent cx="5142865" cy="1464310"/>
            <wp:effectExtent l="0" t="0" r="635" b="8889"/>
            <wp:wrapNone/>
            <wp:docPr id="4099" name="图片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图片 4099"/>
                    <pic:cNvPicPr>
                      <a:picLocks noChangeAspect="1"/>
                    </pic:cNvPicPr>
                  </pic:nvPicPr>
                  <pic:blipFill>
                    <a:blip r:embed="rId9"/>
                    <a:stretch>
                      <a:fillRect/>
                    </a:stretch>
                  </pic:blipFill>
                  <pic:spPr>
                    <a:xfrm>
                      <a:off x="0" y="0"/>
                      <a:ext cx="5142865" cy="1464310"/>
                    </a:xfrm>
                    <a:prstGeom prst="rect">
                      <a:avLst/>
                    </a:prstGeom>
                    <a:noFill/>
                    <a:ln cap="flat" cmpd="sng">
                      <a:noFill/>
                      <a:prstDash val="solid"/>
                      <a:round/>
                    </a:ln>
                  </pic:spPr>
                </pic:pic>
              </a:graphicData>
            </a:graphic>
          </wp:anchor>
        </w:drawing>
      </w:r>
    </w:p>
    <w:p w14:paraId="2A330992">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jc w:val="left"/>
        <w:textAlignment w:val="auto"/>
        <w:rPr>
          <w:rFonts w:hint="eastAsia" w:ascii="宋体" w:hAnsi="宋体" w:cs="宋体"/>
          <w:kern w:val="0"/>
          <w:sz w:val="28"/>
          <w:szCs w:val="28"/>
          <w:lang w:val="en-US" w:eastAsia="zh-CN" w:bidi="ar-SA"/>
        </w:rPr>
      </w:pPr>
    </w:p>
    <w:p w14:paraId="5EB09ABD">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jc w:val="left"/>
        <w:textAlignment w:val="auto"/>
        <w:rPr>
          <w:rFonts w:hint="eastAsia" w:ascii="宋体" w:hAnsi="宋体" w:cs="宋体"/>
          <w:kern w:val="0"/>
          <w:sz w:val="28"/>
          <w:szCs w:val="28"/>
          <w:lang w:val="en-US" w:eastAsia="zh-CN" w:bidi="ar-SA"/>
        </w:rPr>
      </w:pPr>
    </w:p>
    <w:p w14:paraId="113F8179">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jc w:val="left"/>
        <w:textAlignment w:val="auto"/>
        <w:rPr>
          <w:rFonts w:hint="eastAsia" w:ascii="宋体" w:hAnsi="宋体" w:cs="宋体"/>
          <w:kern w:val="0"/>
          <w:sz w:val="28"/>
          <w:szCs w:val="28"/>
          <w:lang w:val="en-US" w:eastAsia="zh-CN" w:bidi="ar-SA"/>
        </w:rPr>
      </w:pPr>
    </w:p>
    <w:p w14:paraId="6E17E64E">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jc w:val="left"/>
        <w:textAlignment w:val="auto"/>
        <w:rPr>
          <w:rFonts w:hint="eastAsia" w:ascii="宋体" w:hAnsi="宋体" w:cs="宋体"/>
          <w:kern w:val="0"/>
          <w:lang w:val="en-US" w:eastAsia="zh-CN"/>
        </w:rPr>
      </w:pPr>
      <w:r>
        <w:rPr>
          <w:rFonts w:hint="eastAsia" w:ascii="宋体" w:hAnsi="宋体" w:cs="宋体"/>
          <w:kern w:val="0"/>
          <w:sz w:val="28"/>
          <w:szCs w:val="28"/>
          <w:lang w:val="en-US" w:eastAsia="zh-CN" w:bidi="ar-SA"/>
        </w:rPr>
        <w:t>4.</w:t>
      </w:r>
      <w:r>
        <w:rPr>
          <w:rFonts w:hint="eastAsia" w:ascii="宋体" w:hAnsi="宋体" w:cs="宋体"/>
          <w:kern w:val="0"/>
          <w:lang w:val="en-US" w:eastAsia="zh-CN"/>
        </w:rPr>
        <w:t>具备</w:t>
      </w:r>
      <w:r>
        <w:rPr>
          <w:rFonts w:hint="eastAsia" w:ascii="宋体" w:hAnsi="宋体" w:cs="宋体"/>
          <w:kern w:val="0"/>
        </w:rPr>
        <w:t>提供增值税专用发票进行结算的能力</w:t>
      </w:r>
      <w:r>
        <w:rPr>
          <w:rFonts w:hint="eastAsia" w:ascii="宋体" w:hAnsi="宋体" w:cs="宋体"/>
          <w:kern w:val="0"/>
          <w:lang w:eastAsia="zh-CN"/>
        </w:rPr>
        <w:t>（承诺</w:t>
      </w:r>
      <w:r>
        <w:rPr>
          <w:rFonts w:hint="eastAsia" w:ascii="宋体" w:hAnsi="宋体" w:cs="宋体"/>
          <w:kern w:val="0"/>
          <w:lang w:val="en-US" w:eastAsia="zh-CN"/>
        </w:rPr>
        <w:t>格式详见附件</w:t>
      </w:r>
      <w:r>
        <w:rPr>
          <w:rFonts w:hint="eastAsia" w:ascii="宋体" w:hAnsi="宋体" w:cs="宋体"/>
          <w:kern w:val="0"/>
          <w:lang w:eastAsia="zh-CN"/>
        </w:rPr>
        <w:t>）。</w:t>
      </w:r>
    </w:p>
    <w:p w14:paraId="0BFEA6A2">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jc w:val="left"/>
        <w:textAlignment w:val="auto"/>
        <w:rPr>
          <w:rFonts w:hint="eastAsia" w:ascii="宋体" w:hAnsi="宋体" w:cs="宋体"/>
          <w:kern w:val="0"/>
        </w:rPr>
      </w:pPr>
      <w:r>
        <w:rPr>
          <w:rFonts w:hint="eastAsia" w:ascii="宋体" w:hAnsi="宋体" w:cs="宋体"/>
          <w:kern w:val="0"/>
          <w:sz w:val="28"/>
          <w:szCs w:val="28"/>
          <w:lang w:val="en-US" w:eastAsia="zh-CN" w:bidi="ar-SA"/>
        </w:rPr>
        <w:t>5.</w:t>
      </w:r>
      <w:r>
        <w:rPr>
          <w:rFonts w:hint="eastAsia" w:ascii="宋体" w:hAnsi="宋体" w:cs="宋体"/>
          <w:kern w:val="0"/>
        </w:rPr>
        <w:t>本次比选不接受联合体。中选人</w:t>
      </w:r>
      <w:r>
        <w:rPr>
          <w:rFonts w:hint="eastAsia" w:ascii="宋体" w:hAnsi="宋体" w:cs="宋体"/>
          <w:kern w:val="0"/>
          <w:lang w:val="en-US" w:eastAsia="zh-CN"/>
        </w:rPr>
        <w:t>不得</w:t>
      </w:r>
      <w:r>
        <w:rPr>
          <w:rFonts w:hint="eastAsia" w:ascii="宋体" w:hAnsi="宋体" w:cs="宋体"/>
          <w:kern w:val="0"/>
        </w:rPr>
        <w:t>将中选内容转包、分包</w:t>
      </w:r>
      <w:r>
        <w:rPr>
          <w:rFonts w:hint="eastAsia" w:ascii="宋体" w:hAnsi="宋体" w:cs="宋体"/>
          <w:kern w:val="0"/>
          <w:lang w:eastAsia="zh-CN"/>
        </w:rPr>
        <w:t>。</w:t>
      </w:r>
    </w:p>
    <w:p w14:paraId="46FB028E">
      <w:pPr>
        <w:pStyle w:val="18"/>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auto"/>
        <w:rPr>
          <w:rFonts w:hint="eastAsia" w:ascii="宋体" w:hAnsi="宋体" w:cs="宋体"/>
          <w:b/>
          <w:bCs w:val="0"/>
          <w:szCs w:val="28"/>
          <w:lang w:val="en-US" w:eastAsia="zh-CN"/>
        </w:rPr>
      </w:pPr>
      <w:bookmarkStart w:id="9" w:name="_Toc1903"/>
      <w:bookmarkStart w:id="10" w:name="_Toc29487"/>
      <w:r>
        <w:rPr>
          <w:rFonts w:hint="eastAsia" w:ascii="宋体" w:hAnsi="宋体" w:cs="宋体"/>
          <w:b/>
          <w:bCs w:val="0"/>
          <w:szCs w:val="28"/>
          <w:lang w:val="en-US" w:eastAsia="zh-CN"/>
        </w:rPr>
        <w:t>三、委托服务范围</w:t>
      </w:r>
      <w:bookmarkEnd w:id="9"/>
      <w:bookmarkEnd w:id="10"/>
    </w:p>
    <w:p w14:paraId="1FABA085">
      <w:pPr>
        <w:keepNext w:val="0"/>
        <w:keepLines w:val="0"/>
        <w:pageBreakBefore w:val="0"/>
        <w:widowControl/>
        <w:kinsoku/>
        <w:wordWrap/>
        <w:overflowPunct/>
        <w:topLinePunct w:val="0"/>
        <w:autoSpaceDE/>
        <w:autoSpaceDN/>
        <w:bidi w:val="0"/>
        <w:adjustRightInd w:val="0"/>
        <w:snapToGrid w:val="0"/>
        <w:spacing w:line="360" w:lineRule="auto"/>
        <w:ind w:left="0" w:firstLine="560" w:firstLineChars="200"/>
        <w:jc w:val="left"/>
        <w:textAlignment w:val="auto"/>
        <w:rPr>
          <w:rFonts w:hint="eastAsia" w:ascii="宋体" w:hAnsi="宋体" w:cs="宋体"/>
          <w:kern w:val="0"/>
        </w:rPr>
      </w:pPr>
      <w:bookmarkStart w:id="11" w:name="_Toc20505"/>
      <w:bookmarkStart w:id="12" w:name="_Toc9269"/>
      <w:bookmarkStart w:id="13" w:name="_Toc517774130"/>
      <w:r>
        <w:rPr>
          <w:rFonts w:hint="eastAsia" w:ascii="宋体" w:hAnsi="宋体" w:cs="宋体"/>
          <w:kern w:val="0"/>
          <w:lang w:val="en-US" w:eastAsia="zh-CN"/>
        </w:rPr>
        <w:t>监理数字化系统信创升级改造项目</w:t>
      </w:r>
      <w:r>
        <w:rPr>
          <w:rFonts w:hint="eastAsia" w:ascii="宋体" w:hAnsi="宋体" w:cs="宋体"/>
          <w:kern w:val="0"/>
        </w:rPr>
        <w:t>相关服务工作内容、技术要求、交付成果、实施标准、工期要求及其他相关需求，详见</w:t>
      </w:r>
      <w:r>
        <w:rPr>
          <w:rFonts w:hint="eastAsia" w:ascii="宋体" w:hAnsi="宋体" w:cs="宋体"/>
          <w:kern w:val="0"/>
          <w:lang w:val="en-US" w:eastAsia="zh-CN"/>
        </w:rPr>
        <w:t>附件</w:t>
      </w:r>
      <w:r>
        <w:rPr>
          <w:rFonts w:hint="eastAsia" w:ascii="宋体" w:hAnsi="宋体" w:cs="宋体"/>
          <w:kern w:val="0"/>
        </w:rPr>
        <w:t>《用户需求书》。</w:t>
      </w:r>
    </w:p>
    <w:p w14:paraId="6B744FFA">
      <w:pPr>
        <w:keepNext w:val="0"/>
        <w:keepLines w:val="0"/>
        <w:pageBreakBefore w:val="0"/>
        <w:widowControl/>
        <w:kinsoku/>
        <w:wordWrap/>
        <w:overflowPunct/>
        <w:topLinePunct w:val="0"/>
        <w:autoSpaceDE/>
        <w:autoSpaceDN/>
        <w:bidi w:val="0"/>
        <w:adjustRightInd w:val="0"/>
        <w:snapToGrid w:val="0"/>
        <w:spacing w:line="360" w:lineRule="auto"/>
        <w:ind w:left="0" w:firstLine="560" w:firstLineChars="200"/>
        <w:jc w:val="left"/>
        <w:textAlignment w:val="auto"/>
        <w:rPr>
          <w:rFonts w:hint="eastAsia" w:ascii="宋体" w:hAnsi="宋体" w:cs="宋体"/>
          <w:kern w:val="0"/>
          <w:lang w:val="en-US" w:eastAsia="zh-CN"/>
        </w:rPr>
      </w:pPr>
      <w:r>
        <w:rPr>
          <w:rFonts w:hint="eastAsia" w:ascii="宋体" w:hAnsi="宋体" w:cs="宋体"/>
          <w:kern w:val="0"/>
          <w:lang w:val="en-US" w:eastAsia="zh-CN"/>
        </w:rPr>
        <w:t>参选人</w:t>
      </w:r>
      <w:r>
        <w:rPr>
          <w:rFonts w:hint="eastAsia" w:ascii="宋体" w:hAnsi="宋体" w:cs="宋体"/>
          <w:kern w:val="0"/>
        </w:rPr>
        <w:t>须全面研读《用户需求书》全部条款，充分理解项目全部需求，投标 / 参选方案、报价须覆盖《用户需求书》载明的所有工作内容，未列明但为实现项目目标必需的配套工作，均包含在本次服务范围内。</w:t>
      </w:r>
    </w:p>
    <w:p w14:paraId="2F7ED31F">
      <w:pPr>
        <w:keepNext w:val="0"/>
        <w:keepLines w:val="0"/>
        <w:pageBreakBefore w:val="0"/>
        <w:widowControl/>
        <w:kinsoku/>
        <w:wordWrap/>
        <w:overflowPunct/>
        <w:topLinePunct w:val="0"/>
        <w:autoSpaceDE/>
        <w:autoSpaceDN/>
        <w:bidi w:val="0"/>
        <w:adjustRightInd w:val="0"/>
        <w:snapToGrid w:val="0"/>
        <w:spacing w:line="360" w:lineRule="auto"/>
        <w:ind w:left="0" w:firstLine="560" w:firstLineChars="200"/>
        <w:textAlignment w:val="auto"/>
        <w:rPr>
          <w:rFonts w:hint="eastAsia" w:ascii="宋体" w:hAnsi="宋体" w:cs="宋体"/>
          <w:b/>
          <w:bCs w:val="0"/>
          <w:szCs w:val="28"/>
          <w:lang w:val="en-US" w:eastAsia="zh-CN"/>
        </w:rPr>
      </w:pPr>
      <w:bookmarkStart w:id="14" w:name="_Toc6495"/>
      <w:bookmarkStart w:id="15" w:name="_Toc20941"/>
      <w:r>
        <w:rPr>
          <w:rFonts w:hint="eastAsia" w:ascii="宋体" w:hAnsi="宋体" w:cs="宋体"/>
          <w:b/>
          <w:bCs w:val="0"/>
          <w:szCs w:val="28"/>
          <w:lang w:val="en-US" w:eastAsia="zh-CN"/>
        </w:rPr>
        <w:t>四、参选文件组成及要求</w:t>
      </w:r>
      <w:bookmarkEnd w:id="11"/>
      <w:bookmarkEnd w:id="12"/>
      <w:bookmarkEnd w:id="13"/>
      <w:bookmarkEnd w:id="14"/>
      <w:bookmarkEnd w:id="15"/>
      <w:r>
        <w:rPr>
          <w:rFonts w:hint="eastAsia" w:ascii="宋体" w:hAnsi="宋体" w:cs="宋体"/>
          <w:b/>
          <w:bCs w:val="0"/>
          <w:szCs w:val="28"/>
          <w:lang w:val="en-US" w:eastAsia="zh-CN"/>
        </w:rPr>
        <w:t>（详见“</w:t>
      </w:r>
      <w:r>
        <w:rPr>
          <w:rFonts w:hint="eastAsia" w:ascii="宋体" w:hAnsi="宋体" w:cs="宋体"/>
          <w:b/>
          <w:sz w:val="28"/>
          <w:szCs w:val="28"/>
          <w:lang w:val="en-US" w:eastAsia="zh-CN"/>
        </w:rPr>
        <w:t>参选文件格式</w:t>
      </w:r>
      <w:r>
        <w:rPr>
          <w:rFonts w:hint="eastAsia" w:ascii="宋体" w:hAnsi="宋体" w:cs="宋体"/>
          <w:b/>
          <w:bCs w:val="0"/>
          <w:szCs w:val="28"/>
          <w:lang w:val="en-US" w:eastAsia="zh-CN"/>
        </w:rPr>
        <w:t>”）</w:t>
      </w:r>
    </w:p>
    <w:p w14:paraId="6DF2D71C">
      <w:pPr>
        <w:keepNext w:val="0"/>
        <w:keepLines w:val="0"/>
        <w:pageBreakBefore w:val="0"/>
        <w:widowControl/>
        <w:kinsoku/>
        <w:wordWrap/>
        <w:overflowPunct/>
        <w:topLinePunct w:val="0"/>
        <w:autoSpaceDE/>
        <w:autoSpaceDN/>
        <w:bidi w:val="0"/>
        <w:adjustRightInd w:val="0"/>
        <w:snapToGrid w:val="0"/>
        <w:spacing w:line="360" w:lineRule="auto"/>
        <w:ind w:left="0" w:firstLine="560" w:firstLineChars="200"/>
        <w:jc w:val="left"/>
        <w:textAlignment w:val="auto"/>
        <w:rPr>
          <w:rFonts w:hint="eastAsia" w:ascii="宋体" w:hAnsi="宋体" w:cs="宋体"/>
          <w:kern w:val="0"/>
          <w:lang w:val="en-US" w:eastAsia="zh-CN"/>
        </w:rPr>
      </w:pPr>
      <w:r>
        <w:rPr>
          <w:rFonts w:hint="eastAsia" w:ascii="宋体" w:hAnsi="宋体" w:cs="宋体"/>
          <w:kern w:val="0"/>
          <w:lang w:val="en-US" w:eastAsia="zh-CN"/>
        </w:rPr>
        <w:t>1</w:t>
      </w:r>
      <w:r>
        <w:rPr>
          <w:rFonts w:hint="eastAsia" w:ascii="宋体" w:hAnsi="宋体" w:cs="宋体"/>
          <w:kern w:val="0"/>
          <w:sz w:val="28"/>
          <w:szCs w:val="28"/>
          <w:lang w:val="en-US" w:eastAsia="zh-CN" w:bidi="ar-SA"/>
        </w:rPr>
        <w:t>.</w:t>
      </w:r>
      <w:r>
        <w:rPr>
          <w:rFonts w:hint="eastAsia" w:ascii="宋体" w:hAnsi="宋体" w:cs="宋体"/>
          <w:kern w:val="0"/>
          <w:lang w:val="en-US" w:eastAsia="zh-CN"/>
        </w:rPr>
        <w:t>法人身份证明、法定代表人授权书；</w:t>
      </w:r>
    </w:p>
    <w:p w14:paraId="0E8589E3">
      <w:pPr>
        <w:keepNext w:val="0"/>
        <w:keepLines w:val="0"/>
        <w:pageBreakBefore w:val="0"/>
        <w:widowControl/>
        <w:kinsoku/>
        <w:wordWrap/>
        <w:overflowPunct/>
        <w:topLinePunct w:val="0"/>
        <w:autoSpaceDE/>
        <w:autoSpaceDN/>
        <w:bidi w:val="0"/>
        <w:adjustRightInd w:val="0"/>
        <w:snapToGrid w:val="0"/>
        <w:spacing w:line="360" w:lineRule="auto"/>
        <w:ind w:left="0" w:firstLine="560" w:firstLineChars="200"/>
        <w:jc w:val="left"/>
        <w:textAlignment w:val="auto"/>
        <w:rPr>
          <w:rFonts w:hint="eastAsia" w:ascii="宋体" w:hAnsi="宋体" w:cs="宋体"/>
          <w:kern w:val="0"/>
          <w:lang w:val="en-US" w:eastAsia="zh-CN"/>
        </w:rPr>
      </w:pPr>
      <w:r>
        <w:rPr>
          <w:rFonts w:hint="eastAsia" w:ascii="宋体" w:hAnsi="宋体" w:cs="宋体"/>
          <w:kern w:val="0"/>
          <w:lang w:val="en-US" w:eastAsia="zh-CN"/>
        </w:rPr>
        <w:t>2</w:t>
      </w:r>
      <w:r>
        <w:rPr>
          <w:rFonts w:hint="eastAsia" w:ascii="宋体" w:hAnsi="宋体" w:cs="宋体"/>
          <w:kern w:val="0"/>
          <w:sz w:val="28"/>
          <w:szCs w:val="28"/>
          <w:lang w:val="en-US" w:eastAsia="zh-CN" w:bidi="ar-SA"/>
        </w:rPr>
        <w:t>.</w:t>
      </w:r>
      <w:r>
        <w:rPr>
          <w:rFonts w:hint="eastAsia" w:ascii="宋体" w:hAnsi="宋体" w:cs="宋体"/>
          <w:kern w:val="0"/>
          <w:lang w:val="en-US" w:eastAsia="zh-CN"/>
        </w:rPr>
        <w:t>有效的营业执照复印件；</w:t>
      </w:r>
    </w:p>
    <w:p w14:paraId="4068205A">
      <w:pPr>
        <w:keepNext w:val="0"/>
        <w:keepLines w:val="0"/>
        <w:widowControl/>
        <w:adjustRightInd w:val="0"/>
        <w:snapToGrid w:val="0"/>
        <w:spacing w:line="360" w:lineRule="auto"/>
        <w:ind w:left="0" w:firstLine="560" w:firstLineChars="200"/>
        <w:jc w:val="left"/>
        <w:rPr>
          <w:rFonts w:hint="eastAsia" w:ascii="宋体" w:hAnsi="宋体" w:cs="宋体"/>
          <w:kern w:val="0"/>
          <w:lang w:val="en-US" w:eastAsia="zh-CN"/>
        </w:rPr>
      </w:pPr>
      <w:r>
        <w:rPr>
          <w:rFonts w:hint="eastAsia" w:ascii="宋体" w:hAnsi="宋体" w:cs="宋体"/>
          <w:kern w:val="0"/>
          <w:sz w:val="28"/>
          <w:szCs w:val="28"/>
          <w:shd w:val="clear" w:color="auto" w:fill="auto"/>
          <w:lang w:val="en-US" w:eastAsia="zh-CN"/>
        </w:rPr>
        <w:t>3.信用中国官网下载的信用信息报告</w:t>
      </w:r>
    </w:p>
    <w:p w14:paraId="677CD152">
      <w:pPr>
        <w:keepNext w:val="0"/>
        <w:keepLines w:val="0"/>
        <w:pageBreakBefore w:val="0"/>
        <w:widowControl/>
        <w:kinsoku/>
        <w:wordWrap/>
        <w:overflowPunct/>
        <w:topLinePunct w:val="0"/>
        <w:autoSpaceDE/>
        <w:autoSpaceDN/>
        <w:bidi w:val="0"/>
        <w:adjustRightInd w:val="0"/>
        <w:snapToGrid w:val="0"/>
        <w:spacing w:line="360" w:lineRule="auto"/>
        <w:ind w:left="0" w:firstLine="560" w:firstLineChars="200"/>
        <w:jc w:val="left"/>
        <w:textAlignment w:val="auto"/>
        <w:rPr>
          <w:rFonts w:hint="eastAsia" w:ascii="宋体" w:hAnsi="宋体" w:cs="宋体"/>
          <w:kern w:val="0"/>
          <w:lang w:val="en-US" w:eastAsia="zh-CN"/>
        </w:rPr>
      </w:pPr>
      <w:r>
        <w:rPr>
          <w:rFonts w:hint="eastAsia" w:ascii="宋体" w:hAnsi="宋体" w:cs="宋体"/>
          <w:kern w:val="0"/>
          <w:lang w:val="en-US" w:eastAsia="zh-CN"/>
        </w:rPr>
        <w:t>4.相关承诺；</w:t>
      </w:r>
    </w:p>
    <w:p w14:paraId="24F27927">
      <w:pPr>
        <w:keepNext w:val="0"/>
        <w:keepLines w:val="0"/>
        <w:pageBreakBefore w:val="0"/>
        <w:widowControl/>
        <w:kinsoku/>
        <w:wordWrap/>
        <w:overflowPunct/>
        <w:topLinePunct w:val="0"/>
        <w:autoSpaceDE/>
        <w:autoSpaceDN/>
        <w:bidi w:val="0"/>
        <w:adjustRightInd w:val="0"/>
        <w:snapToGrid w:val="0"/>
        <w:spacing w:line="360" w:lineRule="auto"/>
        <w:ind w:left="0" w:firstLine="560" w:firstLineChars="200"/>
        <w:jc w:val="left"/>
        <w:textAlignment w:val="auto"/>
        <w:rPr>
          <w:rFonts w:hint="eastAsia" w:ascii="宋体" w:hAnsi="宋体" w:cs="宋体"/>
          <w:kern w:val="0"/>
          <w:lang w:val="en-US" w:eastAsia="zh-CN"/>
        </w:rPr>
      </w:pPr>
      <w:r>
        <w:rPr>
          <w:rFonts w:hint="eastAsia" w:ascii="宋体" w:hAnsi="宋体" w:cs="宋体"/>
          <w:kern w:val="0"/>
          <w:lang w:val="en-US" w:eastAsia="zh-CN"/>
        </w:rPr>
        <w:t>5</w:t>
      </w:r>
      <w:r>
        <w:rPr>
          <w:rFonts w:hint="eastAsia" w:ascii="宋体" w:hAnsi="宋体" w:cs="宋体"/>
          <w:kern w:val="0"/>
          <w:sz w:val="28"/>
          <w:szCs w:val="28"/>
          <w:lang w:val="en-US" w:eastAsia="zh-CN" w:bidi="ar-SA"/>
        </w:rPr>
        <w:t>.</w:t>
      </w:r>
      <w:r>
        <w:rPr>
          <w:rFonts w:hint="eastAsia" w:ascii="宋体" w:hAnsi="宋体" w:cs="宋体"/>
          <w:kern w:val="0"/>
          <w:lang w:val="en-US" w:eastAsia="zh-CN"/>
        </w:rPr>
        <w:t>报价书。</w:t>
      </w:r>
    </w:p>
    <w:p w14:paraId="715A4B72">
      <w:pPr>
        <w:keepNext w:val="0"/>
        <w:keepLines w:val="0"/>
        <w:widowControl/>
        <w:adjustRightInd w:val="0"/>
        <w:snapToGrid w:val="0"/>
        <w:spacing w:line="360" w:lineRule="auto"/>
        <w:ind w:left="0" w:firstLine="560" w:firstLineChars="200"/>
        <w:jc w:val="left"/>
        <w:rPr>
          <w:rFonts w:hint="eastAsia" w:ascii="宋体" w:hAnsi="宋体" w:cs="宋体"/>
          <w:kern w:val="0"/>
          <w:lang w:val="en-US" w:eastAsia="zh-CN"/>
        </w:rPr>
      </w:pPr>
      <w:r>
        <w:rPr>
          <w:rFonts w:hint="eastAsia" w:ascii="宋体" w:hAnsi="宋体" w:cs="宋体"/>
          <w:kern w:val="0"/>
          <w:lang w:val="en-US" w:eastAsia="zh-CN"/>
        </w:rPr>
        <w:t>6.企业业绩</w:t>
      </w:r>
    </w:p>
    <w:p w14:paraId="6E9A4FBA">
      <w:pPr>
        <w:pStyle w:val="18"/>
        <w:keepNext w:val="0"/>
        <w:keepLines w:val="0"/>
        <w:pageBreakBefore w:val="0"/>
        <w:widowControl/>
        <w:kinsoku/>
        <w:wordWrap/>
        <w:overflowPunct/>
        <w:topLinePunct w:val="0"/>
        <w:autoSpaceDE/>
        <w:autoSpaceDN/>
        <w:bidi w:val="0"/>
        <w:adjustRightInd w:val="0"/>
        <w:snapToGrid w:val="0"/>
        <w:spacing w:line="360" w:lineRule="auto"/>
        <w:ind w:left="0" w:firstLine="560" w:firstLineChars="200"/>
        <w:textAlignment w:val="auto"/>
        <w:rPr>
          <w:rFonts w:hint="eastAsia" w:ascii="宋体" w:hAnsi="宋体" w:cs="宋体"/>
          <w:b w:val="0"/>
          <w:szCs w:val="28"/>
          <w:lang w:val="en-US" w:eastAsia="zh-CN"/>
        </w:rPr>
      </w:pPr>
      <w:bookmarkStart w:id="16" w:name="_Toc6063"/>
      <w:r>
        <w:rPr>
          <w:rFonts w:hint="eastAsia" w:ascii="宋体" w:hAnsi="宋体" w:cs="宋体"/>
          <w:b/>
          <w:bCs w:val="0"/>
          <w:szCs w:val="28"/>
          <w:lang w:val="en-US" w:eastAsia="zh-CN"/>
        </w:rPr>
        <w:t>五、限价</w:t>
      </w:r>
      <w:r>
        <w:rPr>
          <w:rFonts w:hint="eastAsia" w:ascii="宋体" w:hAnsi="宋体" w:cs="宋体"/>
          <w:kern w:val="0"/>
          <w:lang w:val="en-US" w:eastAsia="zh-CN"/>
        </w:rPr>
        <w:t>说明</w:t>
      </w:r>
      <w:bookmarkEnd w:id="16"/>
    </w:p>
    <w:p w14:paraId="4EC43047">
      <w:pPr>
        <w:widowControl/>
        <w:adjustRightInd w:val="0"/>
        <w:snapToGrid w:val="0"/>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rPr>
        <w:t>监理数字化系统信创升级改造项目总最高限价：</w:t>
      </w:r>
      <w:r>
        <w:rPr>
          <w:rFonts w:hint="eastAsia" w:ascii="宋体" w:hAnsi="宋体" w:cs="宋体"/>
        </w:rPr>
        <w:t>陆拾捌万元整</w:t>
      </w:r>
      <w:r>
        <w:rPr>
          <w:rFonts w:hint="eastAsia" w:ascii="宋体" w:hAnsi="宋体" w:cs="宋体"/>
          <w:sz w:val="28"/>
          <w:szCs w:val="28"/>
          <w:lang w:val="en-US" w:eastAsia="zh-CN"/>
        </w:rPr>
        <w:t>（小写68</w:t>
      </w:r>
      <w:r>
        <w:rPr>
          <w:rFonts w:hint="eastAsia" w:ascii="宋体" w:hAnsi="宋体" w:cs="宋体"/>
          <w:sz w:val="28"/>
          <w:szCs w:val="28"/>
          <w:lang w:eastAsia="zh-CN"/>
        </w:rPr>
        <w:t>0</w:t>
      </w:r>
      <w:r>
        <w:rPr>
          <w:rFonts w:hint="eastAsia" w:ascii="宋体" w:hAnsi="宋体" w:cs="宋体"/>
          <w:sz w:val="28"/>
          <w:szCs w:val="28"/>
          <w:lang w:val="en-US" w:eastAsia="zh-CN"/>
        </w:rPr>
        <w:t>000.00</w:t>
      </w:r>
      <w:r>
        <w:rPr>
          <w:rFonts w:hint="eastAsia" w:ascii="宋体" w:hAnsi="宋体" w:cs="宋体"/>
          <w:sz w:val="28"/>
          <w:szCs w:val="28"/>
        </w:rPr>
        <w:t>元</w:t>
      </w:r>
      <w:r>
        <w:rPr>
          <w:rFonts w:hint="eastAsia" w:ascii="宋体" w:hAnsi="宋体" w:cs="宋体"/>
          <w:sz w:val="28"/>
          <w:szCs w:val="28"/>
          <w:lang w:eastAsia="zh-CN"/>
        </w:rPr>
        <w:t>）</w:t>
      </w:r>
      <w:r>
        <w:rPr>
          <w:rFonts w:hint="eastAsia" w:ascii="宋体" w:hAnsi="宋体" w:cs="宋体"/>
          <w:sz w:val="28"/>
          <w:szCs w:val="28"/>
        </w:rPr>
        <w:t>（含税）</w:t>
      </w:r>
      <w:r>
        <w:rPr>
          <w:rFonts w:hint="eastAsia" w:ascii="宋体" w:hAnsi="宋体" w:cs="宋体"/>
          <w:sz w:val="28"/>
          <w:szCs w:val="28"/>
          <w:lang w:eastAsia="zh-CN"/>
        </w:rPr>
        <w:t>，</w:t>
      </w:r>
      <w:r>
        <w:rPr>
          <w:rFonts w:hint="eastAsia" w:ascii="宋体" w:hAnsi="宋体" w:cs="宋体"/>
          <w:sz w:val="28"/>
          <w:szCs w:val="28"/>
          <w:lang w:val="en-US" w:eastAsia="zh-CN"/>
        </w:rPr>
        <w:t>超过则视为无效。</w:t>
      </w:r>
    </w:p>
    <w:p w14:paraId="24BCD6D1">
      <w:pPr>
        <w:widowControl/>
        <w:adjustRightInd w:val="0"/>
        <w:snapToGrid w:val="0"/>
        <w:spacing w:line="360" w:lineRule="auto"/>
        <w:ind w:firstLine="560" w:firstLineChars="200"/>
        <w:rPr>
          <w:rFonts w:hint="eastAsia" w:ascii="宋体" w:hAnsi="宋体" w:cs="宋体"/>
        </w:rPr>
      </w:pPr>
      <w:r>
        <w:rPr>
          <w:rFonts w:hint="eastAsia" w:ascii="宋体" w:hAnsi="宋体" w:cs="宋体"/>
        </w:rPr>
        <w:t>备注：此报价应为全部费用的价格，项目实施过程中所产生的一切费用应包含在此报价中，参选人应充分考虑其他费用和今后市场价格变化的因素，其报价今后不作调整。若后续比选人选定由中选人继续提供本系统后期运维服务，则运维服务年度费用上限不超过本项目监理数字化系统现有服务费用标准，即每年运维服务费不高于人民币 37000 元（大写：叁万柒仟元整），最终运维服务费用以双方另行签订运维服务协议约定为准。</w:t>
      </w:r>
    </w:p>
    <w:p w14:paraId="7778E2C2">
      <w:pPr>
        <w:keepNext w:val="0"/>
        <w:keepLines w:val="0"/>
        <w:widowControl/>
        <w:adjustRightInd w:val="0"/>
        <w:snapToGrid w:val="0"/>
        <w:spacing w:line="360" w:lineRule="auto"/>
        <w:ind w:firstLine="560" w:firstLineChars="200"/>
        <w:outlineLvl w:val="9"/>
        <w:rPr>
          <w:rFonts w:hint="eastAsia" w:ascii="宋体" w:hAnsi="宋体" w:cs="宋体"/>
        </w:rPr>
      </w:pPr>
      <w:r>
        <w:rPr>
          <w:rFonts w:hint="eastAsia" w:ascii="宋体" w:hAnsi="宋体" w:cs="宋体"/>
        </w:rPr>
        <w:t>本项目系统须于2026 年12月31日前完成上线和数据迁移工作，并通过比选人初步验收。若未能在上述期限内完成系统上线和数据迁移工作，每逾期一日，参选人应向比选人支付违约金人民币 1000 元</w:t>
      </w:r>
      <w:r>
        <w:rPr>
          <w:rFonts w:hint="eastAsia" w:ascii="宋体" w:hAnsi="宋体" w:cs="宋体"/>
          <w:lang w:val="en-US" w:eastAsia="zh-CN"/>
        </w:rPr>
        <w:t>/日</w:t>
      </w:r>
      <w:r>
        <w:rPr>
          <w:rFonts w:hint="eastAsia" w:ascii="宋体" w:hAnsi="宋体" w:cs="宋体"/>
        </w:rPr>
        <w:t>；该违约金比选人有权在应付款中直接予以扣除。</w:t>
      </w:r>
    </w:p>
    <w:p w14:paraId="186F6553">
      <w:pPr>
        <w:pStyle w:val="18"/>
        <w:keepNext w:val="0"/>
        <w:keepLines w:val="0"/>
        <w:widowControl/>
        <w:adjustRightInd w:val="0"/>
        <w:snapToGrid w:val="0"/>
        <w:spacing w:line="360" w:lineRule="auto"/>
        <w:rPr>
          <w:rFonts w:hint="eastAsia" w:ascii="宋体" w:hAnsi="宋体" w:cs="宋体"/>
          <w:b/>
          <w:bCs w:val="0"/>
          <w:szCs w:val="28"/>
          <w:lang w:val="en-US" w:eastAsia="zh-CN"/>
        </w:rPr>
      </w:pPr>
      <w:bookmarkStart w:id="17" w:name="_Toc10181"/>
      <w:bookmarkStart w:id="18" w:name="_Toc22042"/>
      <w:bookmarkStart w:id="19" w:name="_Toc4167"/>
      <w:bookmarkStart w:id="20" w:name="_Toc517774131"/>
      <w:bookmarkStart w:id="21" w:name="_Toc4852"/>
      <w:r>
        <w:rPr>
          <w:rFonts w:hint="eastAsia" w:ascii="宋体" w:hAnsi="宋体" w:cs="宋体"/>
          <w:b/>
          <w:bCs w:val="0"/>
          <w:szCs w:val="28"/>
          <w:lang w:val="en-US" w:eastAsia="zh-CN"/>
        </w:rPr>
        <w:t>六、支付方式</w:t>
      </w:r>
      <w:bookmarkEnd w:id="17"/>
    </w:p>
    <w:p w14:paraId="60FE41DF">
      <w:pPr>
        <w:pStyle w:val="18"/>
        <w:keepNext w:val="0"/>
        <w:keepLines w:val="0"/>
        <w:widowControl/>
        <w:adjustRightInd w:val="0"/>
        <w:snapToGrid w:val="0"/>
        <w:spacing w:line="360" w:lineRule="auto"/>
        <w:outlineLvl w:val="9"/>
        <w:rPr>
          <w:rFonts w:hint="eastAsia" w:ascii="宋体" w:hAnsi="宋体" w:cs="宋体"/>
          <w:b w:val="0"/>
          <w:bCs/>
          <w:szCs w:val="28"/>
          <w:highlight w:val="none"/>
          <w:lang w:val="en-US" w:eastAsia="zh-CN"/>
        </w:rPr>
      </w:pPr>
      <w:r>
        <w:rPr>
          <w:rFonts w:hint="eastAsia" w:ascii="宋体" w:hAnsi="宋体" w:cs="宋体"/>
          <w:b w:val="0"/>
          <w:bCs/>
          <w:szCs w:val="28"/>
          <w:highlight w:val="none"/>
          <w:lang w:val="en-US" w:eastAsia="zh-CN"/>
        </w:rPr>
        <w:t>1.预付款：合同签订后 15 个工作日内，支付合同总价的 30%。</w:t>
      </w:r>
    </w:p>
    <w:p w14:paraId="79F5BCAF">
      <w:pPr>
        <w:pStyle w:val="18"/>
        <w:keepNext w:val="0"/>
        <w:keepLines w:val="0"/>
        <w:widowControl/>
        <w:adjustRightInd w:val="0"/>
        <w:snapToGrid w:val="0"/>
        <w:spacing w:line="360" w:lineRule="auto"/>
        <w:outlineLvl w:val="9"/>
        <w:rPr>
          <w:rFonts w:hint="eastAsia" w:ascii="宋体" w:hAnsi="宋体" w:cs="宋体"/>
          <w:b w:val="0"/>
          <w:bCs/>
          <w:szCs w:val="28"/>
          <w:highlight w:val="none"/>
          <w:lang w:val="en-US" w:eastAsia="zh-CN"/>
        </w:rPr>
      </w:pPr>
      <w:r>
        <w:rPr>
          <w:rFonts w:hint="eastAsia" w:ascii="宋体" w:hAnsi="宋体" w:cs="宋体"/>
          <w:b w:val="0"/>
          <w:bCs/>
          <w:szCs w:val="28"/>
          <w:highlight w:val="none"/>
          <w:lang w:val="en-US" w:eastAsia="zh-CN"/>
        </w:rPr>
        <w:t>2.进度款：系统开发完成、测试通过、上线试运行后 15 个工作日内，支付至合同总价的 70%（含预付款）；</w:t>
      </w:r>
    </w:p>
    <w:p w14:paraId="5A976FFE">
      <w:pPr>
        <w:pStyle w:val="18"/>
        <w:keepNext w:val="0"/>
        <w:keepLines w:val="0"/>
        <w:widowControl/>
        <w:adjustRightInd w:val="0"/>
        <w:snapToGrid w:val="0"/>
        <w:spacing w:line="360" w:lineRule="auto"/>
        <w:outlineLvl w:val="9"/>
        <w:rPr>
          <w:rFonts w:hint="eastAsia" w:ascii="宋体" w:hAnsi="宋体" w:cs="宋体"/>
          <w:b w:val="0"/>
          <w:bCs/>
          <w:szCs w:val="28"/>
          <w:highlight w:val="none"/>
          <w:lang w:val="en-US" w:eastAsia="zh-CN"/>
        </w:rPr>
      </w:pPr>
      <w:r>
        <w:rPr>
          <w:rFonts w:hint="eastAsia" w:ascii="宋体" w:hAnsi="宋体" w:cs="宋体"/>
          <w:b w:val="0"/>
          <w:bCs/>
          <w:szCs w:val="28"/>
          <w:highlight w:val="none"/>
          <w:lang w:val="en-US" w:eastAsia="zh-CN"/>
        </w:rPr>
        <w:t>3.项目整体验收合格、交付全部成果及文档后 15 个工作日内，支付至合同总价的 95%；</w:t>
      </w:r>
    </w:p>
    <w:p w14:paraId="27B65211">
      <w:pPr>
        <w:pStyle w:val="18"/>
        <w:keepNext w:val="0"/>
        <w:keepLines w:val="0"/>
        <w:widowControl/>
        <w:adjustRightInd w:val="0"/>
        <w:snapToGrid w:val="0"/>
        <w:spacing w:line="360" w:lineRule="auto"/>
        <w:outlineLvl w:val="9"/>
        <w:rPr>
          <w:rFonts w:hint="eastAsia" w:ascii="宋体" w:hAnsi="宋体" w:cs="宋体"/>
          <w:b w:val="0"/>
          <w:bCs/>
          <w:szCs w:val="28"/>
          <w:highlight w:val="none"/>
          <w:lang w:val="en-US" w:eastAsia="zh-CN"/>
        </w:rPr>
      </w:pPr>
      <w:r>
        <w:rPr>
          <w:rFonts w:hint="eastAsia" w:ascii="宋体" w:hAnsi="宋体" w:cs="宋体"/>
          <w:b w:val="0"/>
          <w:bCs/>
          <w:szCs w:val="28"/>
          <w:highlight w:val="none"/>
          <w:lang w:val="en-US" w:eastAsia="zh-CN"/>
        </w:rPr>
        <w:t>4.尾款：剩余合同总价的 5% 作为质保金，质保期满 1 年且无质量问题后 15 个工作日内一次性无息付清。</w:t>
      </w:r>
    </w:p>
    <w:p w14:paraId="196589C3">
      <w:pPr>
        <w:pStyle w:val="18"/>
        <w:keepNext w:val="0"/>
        <w:keepLines w:val="0"/>
        <w:widowControl/>
        <w:adjustRightInd w:val="0"/>
        <w:snapToGrid w:val="0"/>
        <w:spacing w:line="360" w:lineRule="auto"/>
        <w:outlineLvl w:val="9"/>
        <w:rPr>
          <w:rFonts w:hint="eastAsia" w:ascii="宋体" w:hAnsi="宋体" w:cs="宋体"/>
          <w:b w:val="0"/>
          <w:bCs/>
          <w:szCs w:val="28"/>
          <w:highlight w:val="none"/>
          <w:lang w:val="en-US" w:eastAsia="zh-CN"/>
        </w:rPr>
      </w:pPr>
      <w:r>
        <w:rPr>
          <w:rFonts w:hint="eastAsia" w:ascii="宋体" w:hAnsi="宋体" w:cs="宋体"/>
          <w:b w:val="0"/>
          <w:bCs/>
          <w:szCs w:val="28"/>
          <w:highlight w:val="none"/>
          <w:lang w:val="en-US" w:eastAsia="zh-CN"/>
        </w:rPr>
        <w:t>5.发票要求：中选单位需开具6% 增值税专用发票，按付款节点提供。</w:t>
      </w:r>
    </w:p>
    <w:p w14:paraId="47A41F22">
      <w:pPr>
        <w:pStyle w:val="18"/>
        <w:keepNext w:val="0"/>
        <w:keepLines w:val="0"/>
        <w:widowControl/>
        <w:adjustRightInd w:val="0"/>
        <w:snapToGrid w:val="0"/>
        <w:spacing w:line="360" w:lineRule="auto"/>
        <w:rPr>
          <w:rFonts w:hint="eastAsia" w:ascii="宋体" w:hAnsi="宋体" w:cs="宋体"/>
          <w:b/>
          <w:bCs w:val="0"/>
          <w:szCs w:val="28"/>
          <w:lang w:val="en-US" w:eastAsia="zh-CN"/>
        </w:rPr>
      </w:pPr>
      <w:bookmarkStart w:id="22" w:name="_Toc8257"/>
      <w:r>
        <w:rPr>
          <w:rFonts w:hint="eastAsia" w:ascii="宋体" w:hAnsi="宋体" w:cs="宋体"/>
          <w:b/>
          <w:bCs w:val="0"/>
          <w:szCs w:val="28"/>
          <w:lang w:val="en-US" w:eastAsia="zh-CN"/>
        </w:rPr>
        <w:t>七、比选文件的获取</w:t>
      </w:r>
      <w:bookmarkEnd w:id="18"/>
      <w:bookmarkEnd w:id="19"/>
      <w:bookmarkEnd w:id="20"/>
      <w:bookmarkEnd w:id="21"/>
      <w:bookmarkEnd w:id="22"/>
    </w:p>
    <w:p w14:paraId="5DB3EC77">
      <w:pPr>
        <w:widowControl/>
        <w:adjustRightInd w:val="0"/>
        <w:snapToGrid w:val="0"/>
        <w:spacing w:line="360" w:lineRule="auto"/>
        <w:ind w:firstLine="560" w:firstLineChars="200"/>
        <w:rPr>
          <w:rFonts w:hint="eastAsia" w:ascii="宋体" w:hAnsi="宋体" w:cs="宋体"/>
          <w:lang w:val="en-US" w:eastAsia="zh-CN"/>
        </w:rPr>
      </w:pPr>
      <w:r>
        <w:rPr>
          <w:rFonts w:hint="eastAsia" w:ascii="宋体" w:hAnsi="宋体" w:cs="宋体"/>
          <w:b/>
          <w:bCs/>
          <w:lang w:val="en-US" w:eastAsia="zh-CN"/>
        </w:rPr>
        <w:t>本项目需报名后按比选文件要求参选。</w:t>
      </w:r>
      <w:r>
        <w:rPr>
          <w:rFonts w:hint="eastAsia" w:ascii="宋体" w:hAnsi="宋体" w:cs="宋体"/>
          <w:lang w:val="en-US" w:eastAsia="zh-CN"/>
        </w:rPr>
        <w:t>符合比选要求、有意愿的参选人，请于2026年 08 月 24 日登录比选人官方网站（www.crtdri.com）下载填写《报名登记表》（详见附件）。请参选人在2026年 08 月 27 日17:30前，将《报名登记表》（加盖公章的扫描件和电子件）通过电子邮件方式报送，逾期则不接受报名。参选人可以在2026年 08 月 24 日至参选文件递交截止日期之前，登录比选人官方网站直接下载相关的文件、补遗等所有有关资料。不管下载与否都视为参选人全部知晓有关比选过程和所有事宜。</w:t>
      </w:r>
    </w:p>
    <w:p w14:paraId="0ACE1DE5">
      <w:pPr>
        <w:widowControl/>
        <w:adjustRightInd w:val="0"/>
        <w:snapToGrid w:val="0"/>
        <w:spacing w:line="360" w:lineRule="auto"/>
        <w:ind w:firstLine="560" w:firstLineChars="200"/>
        <w:rPr>
          <w:rFonts w:hint="eastAsia" w:ascii="宋体" w:hAnsi="宋体" w:cs="宋体"/>
          <w:lang w:val="en-US" w:eastAsia="zh-CN"/>
        </w:rPr>
      </w:pPr>
      <w:r>
        <w:rPr>
          <w:rFonts w:hint="eastAsia" w:ascii="宋体" w:hAnsi="宋体" w:cs="宋体"/>
          <w:lang w:val="en-US" w:eastAsia="zh-CN"/>
        </w:rPr>
        <w:t>联系人：张博文          联系电话：18629279399</w:t>
      </w:r>
    </w:p>
    <w:p w14:paraId="2D9F144F">
      <w:pPr>
        <w:widowControl/>
        <w:adjustRightInd w:val="0"/>
        <w:snapToGrid w:val="0"/>
        <w:spacing w:line="360" w:lineRule="auto"/>
        <w:ind w:firstLine="560" w:firstLineChars="200"/>
        <w:rPr>
          <w:rFonts w:hint="eastAsia" w:ascii="宋体" w:hAnsi="宋体" w:cs="宋体"/>
          <w:lang w:val="en-US" w:eastAsia="zh-CN"/>
        </w:rPr>
      </w:pPr>
      <w:r>
        <w:rPr>
          <w:rFonts w:hint="eastAsia" w:ascii="宋体" w:hAnsi="宋体" w:cs="宋体"/>
          <w:lang w:val="en-US" w:eastAsia="zh-CN"/>
        </w:rPr>
        <w:t>电子邮箱：632729573@qq.com</w:t>
      </w:r>
    </w:p>
    <w:p w14:paraId="5DDF7E95">
      <w:pPr>
        <w:pStyle w:val="18"/>
        <w:keepNext w:val="0"/>
        <w:keepLines w:val="0"/>
        <w:widowControl/>
        <w:adjustRightInd w:val="0"/>
        <w:snapToGrid w:val="0"/>
        <w:spacing w:line="360" w:lineRule="auto"/>
        <w:rPr>
          <w:rFonts w:hint="eastAsia" w:ascii="宋体" w:hAnsi="宋体" w:cs="宋体"/>
          <w:b/>
          <w:bCs w:val="0"/>
          <w:szCs w:val="28"/>
          <w:lang w:val="en-US" w:eastAsia="zh-CN"/>
        </w:rPr>
      </w:pPr>
      <w:bookmarkStart w:id="23" w:name="_Toc19573"/>
      <w:bookmarkStart w:id="24" w:name="_Toc30814"/>
      <w:bookmarkStart w:id="25" w:name="_Toc517774132"/>
      <w:bookmarkStart w:id="26" w:name="_Toc27402"/>
      <w:bookmarkStart w:id="27" w:name="_Toc4799"/>
      <w:r>
        <w:rPr>
          <w:rFonts w:hint="eastAsia" w:ascii="宋体" w:hAnsi="宋体" w:cs="宋体"/>
          <w:b/>
          <w:bCs w:val="0"/>
          <w:szCs w:val="28"/>
          <w:lang w:val="en-US" w:eastAsia="zh-CN"/>
        </w:rPr>
        <w:t>八、参选文件的递交</w:t>
      </w:r>
      <w:bookmarkEnd w:id="23"/>
      <w:bookmarkEnd w:id="24"/>
      <w:bookmarkEnd w:id="25"/>
      <w:bookmarkEnd w:id="26"/>
      <w:bookmarkEnd w:id="27"/>
    </w:p>
    <w:p w14:paraId="2C58DB2B">
      <w:pPr>
        <w:widowControl/>
        <w:adjustRightInd w:val="0"/>
        <w:snapToGrid w:val="0"/>
        <w:spacing w:line="360" w:lineRule="auto"/>
        <w:ind w:firstLine="560" w:firstLineChars="200"/>
        <w:rPr>
          <w:rFonts w:hint="eastAsia" w:ascii="宋体" w:hAnsi="宋体" w:cs="宋体"/>
        </w:rPr>
      </w:pPr>
      <w:r>
        <w:rPr>
          <w:rFonts w:hint="eastAsia" w:ascii="宋体" w:hAnsi="宋体" w:cs="宋体"/>
        </w:rPr>
        <w:t>（一）参选文件的密封与标记</w:t>
      </w:r>
    </w:p>
    <w:p w14:paraId="7976125C">
      <w:pPr>
        <w:widowControl/>
        <w:adjustRightInd w:val="0"/>
        <w:snapToGrid w:val="0"/>
        <w:spacing w:line="360" w:lineRule="auto"/>
        <w:ind w:left="160" w:firstLine="400"/>
        <w:jc w:val="left"/>
        <w:rPr>
          <w:rFonts w:hint="eastAsia" w:ascii="宋体" w:hAnsi="宋体" w:cs="宋体"/>
          <w:kern w:val="0"/>
          <w:lang w:val="en-US" w:eastAsia="zh-CN"/>
        </w:rPr>
      </w:pPr>
      <w:r>
        <w:rPr>
          <w:rFonts w:hint="eastAsia" w:ascii="宋体" w:hAnsi="宋体" w:cs="宋体"/>
        </w:rPr>
        <w:t>1、</w:t>
      </w:r>
      <w:r>
        <w:rPr>
          <w:rFonts w:hint="eastAsia" w:ascii="宋体" w:hAnsi="宋体" w:cs="宋体"/>
          <w:kern w:val="0"/>
          <w:lang w:val="en-US" w:eastAsia="zh-CN"/>
        </w:rPr>
        <w:t>参选文件</w:t>
      </w:r>
      <w:r>
        <w:rPr>
          <w:rFonts w:hint="eastAsia" w:ascii="宋体" w:hAnsi="宋体" w:cs="宋体"/>
          <w:b/>
          <w:bCs/>
          <w:kern w:val="0"/>
          <w:lang w:val="en-US" w:eastAsia="zh-CN"/>
        </w:rPr>
        <w:t>原件叁份</w:t>
      </w:r>
      <w:r>
        <w:rPr>
          <w:rFonts w:hint="eastAsia" w:ascii="宋体" w:hAnsi="宋体" w:cs="宋体"/>
          <w:kern w:val="0"/>
          <w:lang w:val="en-US" w:eastAsia="zh-CN"/>
        </w:rPr>
        <w:t>，参选文件每页均需加盖公章。</w:t>
      </w:r>
      <w:r>
        <w:rPr>
          <w:rFonts w:hint="eastAsia" w:ascii="宋体" w:hAnsi="宋体" w:cs="宋体"/>
          <w:kern w:val="0"/>
        </w:rPr>
        <w:t>参选文件电子件（盖章扫描件）需拷贝一份至U盘，与原件同步递交。</w:t>
      </w:r>
    </w:p>
    <w:p w14:paraId="42BD5D5D">
      <w:pPr>
        <w:widowControl/>
        <w:adjustRightInd w:val="0"/>
        <w:snapToGrid w:val="0"/>
        <w:spacing w:line="360" w:lineRule="auto"/>
        <w:ind w:left="160" w:firstLine="400"/>
        <w:jc w:val="left"/>
        <w:rPr>
          <w:rFonts w:hint="eastAsia" w:ascii="宋体" w:hAnsi="宋体" w:cs="宋体"/>
          <w:kern w:val="0"/>
          <w:lang w:val="en-US" w:eastAsia="zh-CN"/>
        </w:rPr>
      </w:pPr>
      <w:r>
        <w:rPr>
          <w:rFonts w:hint="eastAsia" w:ascii="宋体" w:hAnsi="宋体" w:cs="宋体"/>
        </w:rPr>
        <w:t>2、</w:t>
      </w:r>
      <w:r>
        <w:rPr>
          <w:rFonts w:hint="eastAsia" w:ascii="宋体" w:hAnsi="宋体" w:cs="宋体"/>
          <w:kern w:val="0"/>
          <w:lang w:val="en-US" w:eastAsia="zh-CN"/>
        </w:rPr>
        <w:t>所有参选文件密封于一个密封袋内，并在该密封袋封口处加盖公章。</w:t>
      </w:r>
    </w:p>
    <w:p w14:paraId="5939E1B7">
      <w:pPr>
        <w:widowControl/>
        <w:adjustRightInd w:val="0"/>
        <w:snapToGrid w:val="0"/>
        <w:spacing w:line="360" w:lineRule="auto"/>
        <w:ind w:firstLine="560" w:firstLineChars="200"/>
        <w:rPr>
          <w:rFonts w:hint="eastAsia" w:ascii="宋体" w:hAnsi="宋体" w:cs="宋体"/>
        </w:rPr>
      </w:pPr>
      <w:r>
        <w:rPr>
          <w:rFonts w:hint="eastAsia" w:ascii="宋体" w:hAnsi="宋体" w:cs="宋体"/>
        </w:rPr>
        <w:t>（二）参选文件的签署与标记</w:t>
      </w:r>
    </w:p>
    <w:p w14:paraId="1B1A62CA">
      <w:pPr>
        <w:widowControl/>
        <w:adjustRightInd w:val="0"/>
        <w:snapToGrid w:val="0"/>
        <w:spacing w:line="360" w:lineRule="auto"/>
        <w:ind w:firstLine="560" w:firstLineChars="200"/>
        <w:rPr>
          <w:rFonts w:hint="eastAsia" w:ascii="宋体" w:hAnsi="宋体" w:cs="宋体"/>
        </w:rPr>
      </w:pPr>
      <w:r>
        <w:rPr>
          <w:rFonts w:hint="eastAsia" w:ascii="宋体" w:hAnsi="宋体" w:cs="宋体"/>
        </w:rPr>
        <w:t>参选人编制的参选文件一律采用A4纸打印、复印。除参选人对错处作必要修改外，参选文件中不许有加行、插字、涂抹或改写。若有修改须由参选文件签署人在修改处加盖印鉴。参选人提交的所有资格证明资料不得出现伪造痕迹，一经发现，取消比选资格。电话、传真形式的参选概不接受。</w:t>
      </w:r>
    </w:p>
    <w:p w14:paraId="1A78BD04">
      <w:pPr>
        <w:widowControl/>
        <w:adjustRightInd w:val="0"/>
        <w:snapToGrid w:val="0"/>
        <w:spacing w:line="360" w:lineRule="auto"/>
        <w:ind w:firstLine="560" w:firstLineChars="200"/>
        <w:rPr>
          <w:rFonts w:hint="eastAsia" w:ascii="宋体" w:hAnsi="宋体" w:cs="宋体"/>
        </w:rPr>
      </w:pPr>
      <w:r>
        <w:rPr>
          <w:rFonts w:hint="eastAsia" w:ascii="宋体" w:hAnsi="宋体" w:cs="宋体"/>
        </w:rPr>
        <w:t>（三）参选文件提交截止时间</w:t>
      </w:r>
    </w:p>
    <w:p w14:paraId="6EE7D730">
      <w:pPr>
        <w:widowControl/>
        <w:adjustRightInd w:val="0"/>
        <w:snapToGrid w:val="0"/>
        <w:spacing w:line="360" w:lineRule="auto"/>
        <w:ind w:firstLine="560" w:firstLineChars="200"/>
        <w:rPr>
          <w:rFonts w:hint="eastAsia" w:ascii="宋体" w:hAnsi="宋体" w:cs="宋体"/>
        </w:rPr>
      </w:pPr>
      <w:r>
        <w:rPr>
          <w:rFonts w:hint="eastAsia" w:ascii="宋体" w:hAnsi="宋体" w:cs="宋体"/>
        </w:rPr>
        <w:t>1、邮寄提交参选文件的截止时间为：202</w:t>
      </w:r>
      <w:r>
        <w:rPr>
          <w:rFonts w:hint="eastAsia" w:ascii="宋体" w:hAnsi="宋体" w:cs="宋体"/>
          <w:lang w:val="en-US" w:eastAsia="zh-CN"/>
        </w:rPr>
        <w:t>6</w:t>
      </w:r>
      <w:r>
        <w:rPr>
          <w:rFonts w:hint="eastAsia" w:ascii="宋体" w:hAnsi="宋体" w:cs="宋体"/>
        </w:rPr>
        <w:t>年</w:t>
      </w:r>
      <w:r>
        <w:rPr>
          <w:rFonts w:hint="eastAsia" w:ascii="宋体" w:hAnsi="宋体" w:cs="宋体"/>
          <w:lang w:val="en-US" w:eastAsia="zh-CN"/>
        </w:rPr>
        <w:t xml:space="preserve"> 08 </w:t>
      </w:r>
      <w:r>
        <w:rPr>
          <w:rFonts w:hint="eastAsia" w:ascii="宋体" w:hAnsi="宋体" w:cs="宋体"/>
        </w:rPr>
        <w:t>月</w:t>
      </w:r>
      <w:r>
        <w:rPr>
          <w:rFonts w:hint="eastAsia" w:ascii="宋体" w:hAnsi="宋体" w:cs="宋体"/>
          <w:lang w:val="en-US" w:eastAsia="zh-CN"/>
        </w:rPr>
        <w:t xml:space="preserve"> 28 </w:t>
      </w:r>
      <w:r>
        <w:rPr>
          <w:rFonts w:hint="eastAsia" w:ascii="宋体" w:hAnsi="宋体" w:cs="宋体"/>
        </w:rPr>
        <w:t>日上午</w:t>
      </w:r>
      <w:r>
        <w:rPr>
          <w:rFonts w:hint="eastAsia" w:ascii="宋体" w:hAnsi="宋体" w:cs="宋体"/>
          <w:lang w:val="en-US" w:eastAsia="zh-CN"/>
        </w:rPr>
        <w:t>09</w:t>
      </w:r>
      <w:r>
        <w:rPr>
          <w:rFonts w:hint="eastAsia" w:ascii="宋体" w:hAnsi="宋体" w:cs="宋体"/>
        </w:rPr>
        <w:t>:</w:t>
      </w:r>
      <w:r>
        <w:rPr>
          <w:rFonts w:hint="eastAsia" w:ascii="宋体" w:hAnsi="宋体" w:cs="宋体"/>
          <w:lang w:val="en-US" w:eastAsia="zh-CN"/>
        </w:rPr>
        <w:t>3</w:t>
      </w:r>
      <w:r>
        <w:rPr>
          <w:rFonts w:hint="eastAsia" w:ascii="宋体" w:hAnsi="宋体" w:cs="宋体"/>
        </w:rPr>
        <w:t>0。地址：重庆市渝北区礼环北路26号，联系人：</w:t>
      </w:r>
      <w:r>
        <w:rPr>
          <w:rFonts w:hint="eastAsia" w:ascii="宋体" w:hAnsi="宋体" w:cs="宋体"/>
          <w:lang w:val="en-US" w:eastAsia="zh-CN"/>
        </w:rPr>
        <w:t>张博文，</w:t>
      </w:r>
      <w:r>
        <w:rPr>
          <w:rFonts w:hint="eastAsia" w:ascii="宋体" w:hAnsi="宋体" w:cs="宋体"/>
        </w:rPr>
        <w:t xml:space="preserve"> 联系电话：</w:t>
      </w:r>
      <w:r>
        <w:rPr>
          <w:rFonts w:hint="eastAsia" w:ascii="宋体" w:hAnsi="宋体" w:cs="宋体"/>
          <w:lang w:val="en-US" w:eastAsia="zh-CN"/>
        </w:rPr>
        <w:t>18629279399</w:t>
      </w:r>
      <w:r>
        <w:rPr>
          <w:rFonts w:hint="eastAsia" w:ascii="宋体" w:hAnsi="宋体" w:cs="宋体"/>
        </w:rPr>
        <w:t>。在此截止时间后，送达的参选文件将被拒收。</w:t>
      </w:r>
    </w:p>
    <w:p w14:paraId="2F320855">
      <w:pPr>
        <w:widowControl/>
        <w:adjustRightInd w:val="0"/>
        <w:snapToGrid w:val="0"/>
        <w:spacing w:line="360" w:lineRule="auto"/>
        <w:ind w:firstLine="560" w:firstLineChars="200"/>
        <w:rPr>
          <w:rFonts w:hint="eastAsia" w:ascii="宋体" w:hAnsi="宋体" w:cs="宋体"/>
        </w:rPr>
      </w:pPr>
      <w:r>
        <w:rPr>
          <w:rFonts w:hint="eastAsia" w:ascii="宋体" w:hAnsi="宋体" w:cs="宋体"/>
        </w:rPr>
        <w:t>2、现场提交时间地点：202</w:t>
      </w:r>
      <w:r>
        <w:rPr>
          <w:rFonts w:hint="eastAsia" w:ascii="宋体" w:hAnsi="宋体" w:cs="宋体"/>
          <w:lang w:val="en-US" w:eastAsia="zh-CN"/>
        </w:rPr>
        <w:t>6</w:t>
      </w:r>
      <w:r>
        <w:rPr>
          <w:rFonts w:hint="eastAsia" w:ascii="宋体" w:hAnsi="宋体" w:cs="宋体"/>
        </w:rPr>
        <w:t>年</w:t>
      </w:r>
      <w:r>
        <w:rPr>
          <w:rFonts w:hint="eastAsia" w:ascii="宋体" w:hAnsi="宋体" w:cs="宋体"/>
          <w:lang w:val="en-US" w:eastAsia="zh-CN"/>
        </w:rPr>
        <w:t xml:space="preserve">08 </w:t>
      </w:r>
      <w:r>
        <w:rPr>
          <w:rFonts w:hint="eastAsia" w:ascii="宋体" w:hAnsi="宋体" w:cs="宋体"/>
        </w:rPr>
        <w:t>月</w:t>
      </w:r>
      <w:r>
        <w:rPr>
          <w:rFonts w:hint="eastAsia" w:ascii="宋体" w:hAnsi="宋体" w:cs="宋体"/>
          <w:lang w:val="en-US" w:eastAsia="zh-CN"/>
        </w:rPr>
        <w:t xml:space="preserve"> 28 </w:t>
      </w:r>
      <w:r>
        <w:rPr>
          <w:rFonts w:hint="eastAsia" w:ascii="宋体" w:hAnsi="宋体" w:cs="宋体"/>
        </w:rPr>
        <w:t>日上午10:00重庆市轨道交通设计研究院有限责任公司</w:t>
      </w:r>
      <w:r>
        <w:rPr>
          <w:rFonts w:hint="eastAsia" w:ascii="宋体" w:hAnsi="宋体" w:cs="宋体"/>
          <w:lang w:eastAsia="zh-CN"/>
        </w:rPr>
        <w:t>8</w:t>
      </w:r>
      <w:r>
        <w:rPr>
          <w:rFonts w:hint="eastAsia" w:ascii="宋体" w:hAnsi="宋体" w:cs="宋体"/>
        </w:rPr>
        <w:t>06会议室（重庆市渝北区礼环北路26号）。</w:t>
      </w:r>
    </w:p>
    <w:p w14:paraId="75A3786D">
      <w:pPr>
        <w:widowControl/>
        <w:adjustRightInd w:val="0"/>
        <w:snapToGrid w:val="0"/>
        <w:spacing w:line="360" w:lineRule="auto"/>
        <w:ind w:firstLine="560" w:firstLineChars="200"/>
        <w:rPr>
          <w:rFonts w:hint="eastAsia" w:ascii="宋体" w:hAnsi="宋体" w:cs="宋体"/>
        </w:rPr>
      </w:pPr>
      <w:r>
        <w:rPr>
          <w:rFonts w:hint="eastAsia" w:ascii="宋体" w:hAnsi="宋体" w:cs="宋体"/>
        </w:rPr>
        <w:t>3、截止时间后送达的参选文件将被拒收，电话、传真形式的参选概不接受。</w:t>
      </w:r>
    </w:p>
    <w:p w14:paraId="67FA6B1D">
      <w:pPr>
        <w:pStyle w:val="18"/>
        <w:keepNext w:val="0"/>
        <w:keepLines w:val="0"/>
        <w:widowControl/>
        <w:adjustRightInd w:val="0"/>
        <w:snapToGrid w:val="0"/>
        <w:spacing w:line="360" w:lineRule="auto"/>
        <w:rPr>
          <w:rFonts w:hint="eastAsia" w:ascii="宋体" w:hAnsi="宋体" w:cs="宋体"/>
          <w:b/>
          <w:bCs w:val="0"/>
          <w:szCs w:val="28"/>
          <w:lang w:val="en-US" w:eastAsia="zh-CN"/>
        </w:rPr>
      </w:pPr>
      <w:bookmarkStart w:id="28" w:name="_Toc29806"/>
      <w:bookmarkStart w:id="29" w:name="_Toc6557"/>
      <w:bookmarkStart w:id="30" w:name="_Toc25828"/>
      <w:bookmarkStart w:id="31" w:name="_Toc14544"/>
      <w:r>
        <w:rPr>
          <w:rFonts w:hint="eastAsia" w:ascii="宋体" w:hAnsi="宋体" w:cs="宋体"/>
          <w:b/>
          <w:bCs w:val="0"/>
          <w:szCs w:val="28"/>
          <w:lang w:val="en-US" w:eastAsia="zh-CN"/>
        </w:rPr>
        <w:t>九、评审方法</w:t>
      </w:r>
      <w:bookmarkEnd w:id="28"/>
      <w:bookmarkEnd w:id="29"/>
      <w:bookmarkEnd w:id="30"/>
      <w:bookmarkEnd w:id="31"/>
    </w:p>
    <w:p w14:paraId="726F999E">
      <w:pPr>
        <w:widowControl/>
        <w:adjustRightInd w:val="0"/>
        <w:snapToGrid w:val="0"/>
        <w:spacing w:line="360" w:lineRule="auto"/>
        <w:ind w:firstLine="560" w:firstLineChars="200"/>
        <w:rPr>
          <w:rFonts w:hint="eastAsia" w:ascii="宋体" w:hAnsi="宋体" w:cs="宋体"/>
        </w:rPr>
      </w:pPr>
      <w:r>
        <w:rPr>
          <w:rFonts w:hint="eastAsia" w:ascii="宋体" w:hAnsi="宋体" w:cs="宋体"/>
        </w:rPr>
        <w:t>评审小组根据比选邀请文件对参选文件进行资格审查，凡不符合的参选文件将按无效比选处理。</w:t>
      </w:r>
    </w:p>
    <w:p w14:paraId="2122902B">
      <w:pPr>
        <w:widowControl/>
        <w:adjustRightInd w:val="0"/>
        <w:snapToGrid w:val="0"/>
        <w:spacing w:line="360" w:lineRule="auto"/>
        <w:ind w:firstLine="560" w:firstLineChars="200"/>
        <w:rPr>
          <w:rFonts w:hint="eastAsia" w:ascii="宋体" w:hAnsi="宋体" w:cs="宋体"/>
          <w:b w:val="0"/>
          <w:szCs w:val="28"/>
          <w:highlight w:val="none"/>
        </w:rPr>
      </w:pPr>
      <w:r>
        <w:rPr>
          <w:rFonts w:hint="eastAsia" w:ascii="宋体" w:hAnsi="宋体" w:cs="宋体"/>
          <w:highlight w:val="none"/>
        </w:rPr>
        <w:t>参选人根据各自的实际情况进行报价，超出最高限价视为废选，最低报价人为中选人。</w:t>
      </w:r>
    </w:p>
    <w:p w14:paraId="6587CD03">
      <w:pPr>
        <w:pStyle w:val="18"/>
        <w:keepNext w:val="0"/>
        <w:keepLines w:val="0"/>
        <w:widowControl/>
        <w:adjustRightInd w:val="0"/>
        <w:snapToGrid w:val="0"/>
        <w:spacing w:line="360" w:lineRule="auto"/>
        <w:rPr>
          <w:rFonts w:hint="eastAsia" w:ascii="宋体" w:hAnsi="宋体" w:cs="宋体"/>
          <w:b/>
          <w:bCs w:val="0"/>
          <w:szCs w:val="28"/>
          <w:lang w:val="en-US" w:eastAsia="zh-CN"/>
        </w:rPr>
      </w:pPr>
      <w:bookmarkStart w:id="32" w:name="_Toc10442"/>
      <w:bookmarkStart w:id="33" w:name="_Toc26964"/>
      <w:bookmarkStart w:id="34" w:name="_Toc31050"/>
      <w:bookmarkStart w:id="35" w:name="_Toc21417"/>
      <w:bookmarkStart w:id="36" w:name="_Toc6609"/>
      <w:r>
        <w:rPr>
          <w:rFonts w:hint="eastAsia" w:ascii="宋体" w:hAnsi="宋体" w:cs="宋体"/>
          <w:b/>
          <w:bCs w:val="0"/>
          <w:szCs w:val="28"/>
          <w:lang w:val="en-US" w:eastAsia="zh-CN"/>
        </w:rPr>
        <w:t>十、</w:t>
      </w:r>
      <w:bookmarkStart w:id="37" w:name="_Toc507683562"/>
      <w:bookmarkEnd w:id="37"/>
      <w:bookmarkStart w:id="38" w:name="_Toc474831678"/>
      <w:bookmarkEnd w:id="38"/>
      <w:bookmarkStart w:id="39" w:name="_Toc474831671"/>
      <w:bookmarkEnd w:id="39"/>
      <w:bookmarkStart w:id="40" w:name="_Toc498679046"/>
      <w:bookmarkEnd w:id="40"/>
      <w:bookmarkStart w:id="41" w:name="_Toc507683569"/>
      <w:bookmarkEnd w:id="41"/>
      <w:bookmarkStart w:id="42" w:name="_Toc474831672"/>
      <w:bookmarkEnd w:id="42"/>
      <w:bookmarkStart w:id="43" w:name="_Toc474831673"/>
      <w:bookmarkEnd w:id="43"/>
      <w:bookmarkStart w:id="44" w:name="_Toc507683570"/>
      <w:bookmarkEnd w:id="44"/>
      <w:bookmarkStart w:id="45" w:name="_Toc507683568"/>
      <w:bookmarkEnd w:id="45"/>
      <w:bookmarkStart w:id="46" w:name="_Toc507683566"/>
      <w:bookmarkEnd w:id="46"/>
      <w:bookmarkStart w:id="47" w:name="_Toc474831682"/>
      <w:bookmarkEnd w:id="47"/>
      <w:bookmarkStart w:id="48" w:name="_Toc507683573"/>
      <w:bookmarkEnd w:id="48"/>
      <w:bookmarkStart w:id="49" w:name="_Toc507683572"/>
      <w:bookmarkEnd w:id="49"/>
      <w:bookmarkStart w:id="50" w:name="_Toc474831668"/>
      <w:bookmarkEnd w:id="50"/>
      <w:bookmarkStart w:id="51" w:name="_Toc474831664"/>
      <w:bookmarkEnd w:id="51"/>
      <w:bookmarkStart w:id="52" w:name="_Toc507683597"/>
      <w:bookmarkEnd w:id="52"/>
      <w:bookmarkStart w:id="53" w:name="_Toc474831665"/>
      <w:bookmarkEnd w:id="53"/>
      <w:bookmarkStart w:id="54" w:name="_Toc507683559"/>
      <w:bookmarkEnd w:id="54"/>
      <w:bookmarkStart w:id="55" w:name="_Toc474831679"/>
      <w:bookmarkEnd w:id="55"/>
      <w:bookmarkStart w:id="56" w:name="_Toc474831666"/>
      <w:bookmarkEnd w:id="56"/>
      <w:bookmarkStart w:id="57" w:name="_Toc507683567"/>
      <w:bookmarkEnd w:id="57"/>
      <w:bookmarkStart w:id="58" w:name="_Toc474831677"/>
      <w:bookmarkEnd w:id="58"/>
      <w:bookmarkStart w:id="59" w:name="_Toc507683565"/>
      <w:bookmarkEnd w:id="59"/>
      <w:bookmarkStart w:id="60" w:name="_Toc474831670"/>
      <w:bookmarkEnd w:id="60"/>
      <w:bookmarkStart w:id="61" w:name="_Toc474831681"/>
      <w:bookmarkEnd w:id="61"/>
      <w:bookmarkStart w:id="62" w:name="_Toc474831674"/>
      <w:bookmarkEnd w:id="62"/>
      <w:bookmarkStart w:id="63" w:name="_Toc474831667"/>
      <w:bookmarkEnd w:id="63"/>
      <w:bookmarkStart w:id="64" w:name="_Toc474831669"/>
      <w:bookmarkEnd w:id="64"/>
      <w:bookmarkStart w:id="65" w:name="_Toc474831680"/>
      <w:bookmarkEnd w:id="65"/>
      <w:bookmarkStart w:id="66" w:name="_Toc507683564"/>
      <w:bookmarkEnd w:id="66"/>
      <w:bookmarkStart w:id="67" w:name="_Toc474831675"/>
      <w:bookmarkEnd w:id="67"/>
      <w:bookmarkStart w:id="68" w:name="_Toc482869403"/>
      <w:bookmarkStart w:id="69" w:name="_Toc482367419"/>
      <w:bookmarkStart w:id="70" w:name="_Toc2770026"/>
      <w:bookmarkStart w:id="71" w:name="_Toc481757994"/>
      <w:bookmarkStart w:id="72" w:name="_Toc482870109"/>
      <w:r>
        <w:rPr>
          <w:rFonts w:hint="eastAsia" w:ascii="宋体" w:hAnsi="宋体" w:cs="宋体"/>
          <w:b/>
          <w:bCs w:val="0"/>
          <w:szCs w:val="28"/>
          <w:lang w:val="en-US" w:eastAsia="zh-CN"/>
        </w:rPr>
        <w:t>其它相关说明</w:t>
      </w:r>
      <w:bookmarkEnd w:id="32"/>
      <w:bookmarkEnd w:id="33"/>
      <w:bookmarkEnd w:id="34"/>
      <w:bookmarkEnd w:id="35"/>
      <w:bookmarkEnd w:id="36"/>
      <w:bookmarkEnd w:id="68"/>
      <w:bookmarkEnd w:id="69"/>
      <w:bookmarkEnd w:id="70"/>
      <w:bookmarkEnd w:id="71"/>
      <w:bookmarkEnd w:id="72"/>
    </w:p>
    <w:p w14:paraId="412C1249">
      <w:pPr>
        <w:widowControl/>
        <w:adjustRightInd w:val="0"/>
        <w:snapToGrid w:val="0"/>
        <w:spacing w:line="360" w:lineRule="auto"/>
        <w:ind w:firstLine="560" w:firstLineChars="200"/>
        <w:rPr>
          <w:rFonts w:hint="eastAsia" w:ascii="宋体" w:hAnsi="宋体" w:cs="宋体"/>
          <w:bCs/>
          <w:kern w:val="0"/>
        </w:rPr>
      </w:pPr>
      <w:bookmarkStart w:id="73" w:name="_Toc482870110"/>
      <w:bookmarkStart w:id="74" w:name="_Toc481757995"/>
      <w:bookmarkStart w:id="75" w:name="_Toc2770027"/>
      <w:bookmarkStart w:id="76" w:name="_Toc482869404"/>
      <w:bookmarkStart w:id="77" w:name="_Toc482367420"/>
      <w:r>
        <w:rPr>
          <w:rFonts w:hint="eastAsia" w:ascii="宋体" w:hAnsi="宋体" w:cs="宋体"/>
          <w:bCs/>
          <w:kern w:val="0"/>
        </w:rPr>
        <w:t>（一）超过比选截止时间提交的参选文件不予接收；</w:t>
      </w:r>
    </w:p>
    <w:p w14:paraId="7BA3636B">
      <w:pPr>
        <w:widowControl/>
        <w:adjustRightInd w:val="0"/>
        <w:snapToGrid w:val="0"/>
        <w:spacing w:line="360" w:lineRule="auto"/>
        <w:ind w:firstLine="560" w:firstLineChars="200"/>
        <w:rPr>
          <w:rFonts w:hint="eastAsia" w:ascii="宋体" w:hAnsi="宋体" w:cs="宋体"/>
          <w:bCs/>
          <w:kern w:val="0"/>
        </w:rPr>
      </w:pPr>
      <w:r>
        <w:rPr>
          <w:rFonts w:hint="eastAsia" w:ascii="宋体" w:hAnsi="宋体" w:cs="宋体"/>
          <w:bCs/>
          <w:kern w:val="0"/>
        </w:rPr>
        <w:t>（二）所有提交的比选申请文件将不予退回；</w:t>
      </w:r>
    </w:p>
    <w:p w14:paraId="3E7288D9">
      <w:pPr>
        <w:widowControl/>
        <w:adjustRightInd w:val="0"/>
        <w:snapToGrid w:val="0"/>
        <w:spacing w:line="360" w:lineRule="auto"/>
        <w:ind w:firstLine="560" w:firstLineChars="200"/>
        <w:rPr>
          <w:rFonts w:hint="eastAsia" w:ascii="宋体" w:hAnsi="宋体" w:cs="宋体"/>
          <w:bCs/>
          <w:kern w:val="0"/>
        </w:rPr>
      </w:pPr>
      <w:r>
        <w:rPr>
          <w:rFonts w:hint="eastAsia" w:ascii="宋体" w:hAnsi="宋体" w:cs="宋体"/>
          <w:bCs/>
          <w:kern w:val="0"/>
        </w:rPr>
        <w:t>（三）无论比选结果如何，参选人参与本项目比选的所有费用均由参选人自行承担；</w:t>
      </w:r>
    </w:p>
    <w:p w14:paraId="4742EA1E">
      <w:pPr>
        <w:widowControl/>
        <w:adjustRightInd w:val="0"/>
        <w:snapToGrid w:val="0"/>
        <w:spacing w:line="360" w:lineRule="auto"/>
        <w:ind w:firstLine="560" w:firstLineChars="200"/>
        <w:rPr>
          <w:rFonts w:hint="eastAsia" w:ascii="宋体" w:hAnsi="宋体" w:cs="宋体"/>
          <w:bCs/>
          <w:kern w:val="0"/>
        </w:rPr>
      </w:pPr>
      <w:r>
        <w:rPr>
          <w:rFonts w:hint="eastAsia" w:ascii="宋体" w:hAnsi="宋体" w:cs="宋体"/>
          <w:bCs/>
          <w:kern w:val="0"/>
        </w:rPr>
        <w:t>（四）应征资料中的所有内容均应由参选人原创，不得包含任何侵犯第三者知识产权的材料。如发生侵权行为，后果由</w:t>
      </w:r>
      <w:r>
        <w:rPr>
          <w:rFonts w:hint="eastAsia" w:ascii="宋体" w:hAnsi="宋体" w:cs="宋体"/>
          <w:bCs/>
          <w:kern w:val="0"/>
          <w:lang w:eastAsia="zh-CN"/>
        </w:rPr>
        <w:t>参选人</w:t>
      </w:r>
      <w:r>
        <w:rPr>
          <w:rFonts w:hint="eastAsia" w:ascii="宋体" w:hAnsi="宋体" w:cs="宋体"/>
          <w:bCs/>
          <w:kern w:val="0"/>
        </w:rPr>
        <w:t>自行承担；</w:t>
      </w:r>
    </w:p>
    <w:p w14:paraId="06A8CF0E">
      <w:pPr>
        <w:widowControl/>
        <w:adjustRightInd w:val="0"/>
        <w:snapToGrid w:val="0"/>
        <w:spacing w:line="360" w:lineRule="auto"/>
        <w:ind w:firstLine="560" w:firstLineChars="200"/>
        <w:rPr>
          <w:rFonts w:hint="eastAsia" w:ascii="宋体" w:hAnsi="宋体" w:cs="宋体"/>
          <w:bCs/>
          <w:kern w:val="0"/>
        </w:rPr>
      </w:pPr>
      <w:r>
        <w:rPr>
          <w:rFonts w:hint="eastAsia" w:ascii="宋体" w:hAnsi="宋体" w:cs="宋体"/>
          <w:bCs/>
          <w:kern w:val="0"/>
        </w:rPr>
        <w:t>（五）本次比选活动将遵循公平、公正、公开的原则进行，比选人不对评审结果进行解释；</w:t>
      </w:r>
    </w:p>
    <w:p w14:paraId="0AAFB2BD">
      <w:pPr>
        <w:widowControl/>
        <w:adjustRightInd w:val="0"/>
        <w:snapToGrid w:val="0"/>
        <w:spacing w:line="360" w:lineRule="auto"/>
        <w:ind w:firstLine="560" w:firstLineChars="200"/>
        <w:rPr>
          <w:rFonts w:hint="eastAsia" w:ascii="宋体" w:hAnsi="宋体" w:cs="宋体"/>
          <w:bCs/>
          <w:kern w:val="0"/>
        </w:rPr>
      </w:pPr>
      <w:r>
        <w:rPr>
          <w:rFonts w:hint="eastAsia" w:ascii="宋体" w:hAnsi="宋体" w:cs="宋体"/>
          <w:bCs/>
          <w:kern w:val="0"/>
        </w:rPr>
        <w:t>（六）评审结束后，评审结果将在比选人官方网站上（http://www.crtdri.com/）进行公示，公示期为</w:t>
      </w:r>
      <w:r>
        <w:rPr>
          <w:rFonts w:hint="eastAsia" w:ascii="宋体" w:hAnsi="宋体" w:cs="宋体"/>
          <w:bCs/>
          <w:kern w:val="0"/>
          <w:lang w:val="en-US"/>
        </w:rPr>
        <w:t>3</w:t>
      </w:r>
      <w:r>
        <w:rPr>
          <w:rFonts w:hint="eastAsia" w:ascii="宋体" w:hAnsi="宋体" w:cs="宋体"/>
          <w:bCs/>
          <w:kern w:val="0"/>
        </w:rPr>
        <w:t>个工作日；</w:t>
      </w:r>
    </w:p>
    <w:p w14:paraId="20D42867">
      <w:pPr>
        <w:widowControl/>
        <w:adjustRightInd w:val="0"/>
        <w:snapToGrid w:val="0"/>
        <w:spacing w:line="360" w:lineRule="auto"/>
        <w:ind w:firstLine="560" w:firstLineChars="200"/>
        <w:rPr>
          <w:rFonts w:hint="eastAsia" w:ascii="宋体" w:hAnsi="宋体" w:cs="宋体"/>
          <w:bCs/>
          <w:kern w:val="0"/>
        </w:rPr>
      </w:pPr>
      <w:r>
        <w:rPr>
          <w:rFonts w:hint="eastAsia" w:ascii="宋体" w:hAnsi="宋体" w:cs="宋体"/>
          <w:bCs/>
          <w:kern w:val="0"/>
        </w:rPr>
        <w:t>（七）中选人收到中选通知后，按要求与比选人签订合同，中选人不按要求与比选人签订合同的，比选人有权取消中选人的中选资格。在履约过程中，中选人不能满足比选人针对项目需求所提出的合理要求时，比选人有权解除合同，维护自己的合法权益；</w:t>
      </w:r>
    </w:p>
    <w:p w14:paraId="33E1B241">
      <w:pPr>
        <w:widowControl/>
        <w:adjustRightInd w:val="0"/>
        <w:snapToGrid w:val="0"/>
        <w:spacing w:line="360" w:lineRule="auto"/>
        <w:ind w:firstLine="560" w:firstLineChars="200"/>
        <w:rPr>
          <w:rFonts w:hint="eastAsia" w:ascii="宋体" w:hAnsi="宋体" w:cs="宋体"/>
          <w:bCs/>
          <w:kern w:val="0"/>
        </w:rPr>
      </w:pPr>
      <w:r>
        <w:rPr>
          <w:rFonts w:hint="eastAsia" w:ascii="宋体" w:hAnsi="宋体" w:cs="宋体"/>
          <w:bCs/>
          <w:kern w:val="0"/>
        </w:rPr>
        <w:t>（八）本次比选活动的解释权归比选人。</w:t>
      </w:r>
      <w:bookmarkEnd w:id="73"/>
      <w:bookmarkEnd w:id="74"/>
      <w:bookmarkEnd w:id="75"/>
      <w:bookmarkEnd w:id="76"/>
      <w:bookmarkEnd w:id="77"/>
      <w:bookmarkStart w:id="78" w:name="_附件2"/>
      <w:bookmarkEnd w:id="78"/>
      <w:bookmarkStart w:id="79" w:name="_Toc229564657"/>
    </w:p>
    <w:p w14:paraId="133F8684">
      <w:pPr>
        <w:pStyle w:val="18"/>
        <w:keepNext w:val="0"/>
        <w:keepLines w:val="0"/>
        <w:widowControl/>
        <w:adjustRightInd w:val="0"/>
        <w:snapToGrid w:val="0"/>
        <w:spacing w:line="360" w:lineRule="auto"/>
        <w:rPr>
          <w:rFonts w:hint="eastAsia" w:ascii="宋体" w:hAnsi="宋体" w:cs="宋体"/>
          <w:b/>
          <w:bCs w:val="0"/>
          <w:szCs w:val="28"/>
          <w:lang w:val="en-US" w:eastAsia="zh-CN"/>
        </w:rPr>
      </w:pPr>
      <w:bookmarkStart w:id="80" w:name="_Toc17545"/>
      <w:bookmarkStart w:id="81" w:name="_Toc23138"/>
      <w:bookmarkStart w:id="82" w:name="_Toc21673"/>
      <w:r>
        <w:rPr>
          <w:rFonts w:hint="eastAsia" w:ascii="宋体" w:hAnsi="宋体" w:cs="宋体"/>
          <w:b/>
          <w:bCs w:val="0"/>
          <w:szCs w:val="28"/>
          <w:lang w:val="en-US" w:eastAsia="zh-CN"/>
        </w:rPr>
        <w:t>十一、联系方式</w:t>
      </w:r>
      <w:bookmarkEnd w:id="80"/>
      <w:bookmarkEnd w:id="81"/>
      <w:bookmarkEnd w:id="82"/>
    </w:p>
    <w:p w14:paraId="1D86A62D">
      <w:pPr>
        <w:widowControl/>
        <w:adjustRightInd w:val="0"/>
        <w:snapToGrid w:val="0"/>
        <w:spacing w:line="360" w:lineRule="auto"/>
        <w:ind w:firstLine="560" w:firstLineChars="200"/>
        <w:rPr>
          <w:rFonts w:hint="eastAsia" w:ascii="宋体" w:hAnsi="宋体" w:cs="宋体"/>
          <w:bCs/>
          <w:kern w:val="0"/>
        </w:rPr>
      </w:pPr>
      <w:r>
        <w:rPr>
          <w:rFonts w:hint="eastAsia" w:ascii="宋体" w:hAnsi="宋体" w:cs="宋体"/>
          <w:bCs/>
          <w:kern w:val="0"/>
        </w:rPr>
        <w:t>重庆市轨道交通设计研究院有限责任公司</w:t>
      </w:r>
    </w:p>
    <w:p w14:paraId="191E0576">
      <w:pPr>
        <w:widowControl/>
        <w:adjustRightInd w:val="0"/>
        <w:snapToGrid w:val="0"/>
        <w:spacing w:line="360" w:lineRule="auto"/>
        <w:ind w:firstLine="560" w:firstLineChars="200"/>
        <w:rPr>
          <w:rFonts w:hint="eastAsia" w:ascii="宋体" w:hAnsi="宋体" w:cs="宋体"/>
          <w:bCs/>
          <w:kern w:val="0"/>
        </w:rPr>
      </w:pPr>
      <w:r>
        <w:rPr>
          <w:rFonts w:hint="eastAsia" w:ascii="宋体" w:hAnsi="宋体" w:cs="宋体"/>
          <w:bCs/>
          <w:kern w:val="0"/>
        </w:rPr>
        <w:t>地址：重庆市渝北区礼环北路26号</w:t>
      </w:r>
    </w:p>
    <w:p w14:paraId="516EA993">
      <w:pPr>
        <w:widowControl/>
        <w:adjustRightInd w:val="0"/>
        <w:snapToGrid w:val="0"/>
        <w:spacing w:line="360" w:lineRule="auto"/>
        <w:ind w:firstLine="560" w:firstLineChars="200"/>
        <w:rPr>
          <w:rFonts w:hint="eastAsia" w:ascii="宋体" w:hAnsi="宋体" w:cs="宋体"/>
          <w:bCs/>
          <w:kern w:val="0"/>
        </w:rPr>
      </w:pPr>
      <w:r>
        <w:rPr>
          <w:rFonts w:hint="eastAsia" w:ascii="宋体" w:hAnsi="宋体" w:cs="宋体"/>
          <w:bCs/>
          <w:kern w:val="0"/>
        </w:rPr>
        <w:t>邮编：401122</w:t>
      </w:r>
    </w:p>
    <w:p w14:paraId="05A5E4FC">
      <w:pPr>
        <w:widowControl/>
        <w:adjustRightInd w:val="0"/>
        <w:snapToGrid w:val="0"/>
        <w:spacing w:line="360" w:lineRule="auto"/>
        <w:ind w:firstLine="560" w:firstLineChars="200"/>
        <w:rPr>
          <w:rFonts w:hint="eastAsia" w:ascii="宋体" w:hAnsi="宋体" w:cs="宋体"/>
          <w:bCs/>
          <w:kern w:val="0"/>
          <w:lang w:val="en-US" w:eastAsia="zh-CN"/>
        </w:rPr>
      </w:pPr>
      <w:r>
        <w:rPr>
          <w:rFonts w:hint="eastAsia" w:ascii="宋体" w:hAnsi="宋体" w:cs="宋体"/>
          <w:bCs/>
          <w:kern w:val="0"/>
        </w:rPr>
        <w:t>联系人：</w:t>
      </w:r>
      <w:r>
        <w:rPr>
          <w:rFonts w:hint="eastAsia" w:ascii="宋体" w:hAnsi="宋体" w:cs="宋体"/>
          <w:bCs/>
          <w:kern w:val="0"/>
          <w:lang w:val="en-US" w:eastAsia="zh-CN"/>
        </w:rPr>
        <w:t>张博文</w:t>
      </w:r>
    </w:p>
    <w:p w14:paraId="1DC5EE68">
      <w:pPr>
        <w:widowControl/>
        <w:adjustRightInd w:val="0"/>
        <w:snapToGrid w:val="0"/>
        <w:spacing w:line="360" w:lineRule="auto"/>
        <w:ind w:firstLine="560" w:firstLineChars="200"/>
        <w:rPr>
          <w:rFonts w:hint="eastAsia" w:ascii="宋体" w:hAnsi="宋体" w:cs="宋体"/>
          <w:bCs/>
          <w:kern w:val="0"/>
          <w:lang w:val="en-US" w:eastAsia="zh-CN"/>
        </w:rPr>
      </w:pPr>
      <w:r>
        <w:rPr>
          <w:rFonts w:hint="eastAsia" w:ascii="宋体" w:hAnsi="宋体" w:cs="宋体"/>
          <w:bCs/>
          <w:kern w:val="0"/>
        </w:rPr>
        <w:t>联系电话：</w:t>
      </w:r>
      <w:r>
        <w:rPr>
          <w:rFonts w:hint="eastAsia" w:ascii="宋体" w:hAnsi="宋体" w:cs="宋体"/>
          <w:bCs/>
          <w:kern w:val="0"/>
          <w:lang w:val="en-US" w:eastAsia="zh-CN"/>
        </w:rPr>
        <w:t>18629279399</w:t>
      </w:r>
    </w:p>
    <w:p w14:paraId="57020C7F">
      <w:pPr>
        <w:widowControl/>
        <w:adjustRightInd w:val="0"/>
        <w:snapToGrid w:val="0"/>
        <w:spacing w:line="360" w:lineRule="auto"/>
        <w:ind w:firstLine="0"/>
        <w:rPr>
          <w:rFonts w:hint="eastAsia" w:ascii="宋体" w:hAnsi="宋体" w:cs="宋体"/>
          <w:bCs/>
          <w:kern w:val="0"/>
        </w:rPr>
      </w:pPr>
      <w:r>
        <w:rPr>
          <w:rFonts w:hint="eastAsia" w:ascii="宋体" w:hAnsi="宋体" w:cs="宋体"/>
          <w:bCs/>
          <w:kern w:val="0"/>
        </w:rPr>
        <w:br w:type="page"/>
      </w:r>
    </w:p>
    <w:p w14:paraId="0624B219">
      <w:pPr>
        <w:widowControl/>
        <w:adjustRightInd w:val="0"/>
        <w:snapToGrid w:val="0"/>
        <w:spacing w:line="360" w:lineRule="auto"/>
        <w:ind w:firstLine="560" w:firstLineChars="200"/>
        <w:rPr>
          <w:rFonts w:hint="eastAsia" w:ascii="宋体" w:hAnsi="宋体" w:cs="宋体"/>
          <w:bCs/>
          <w:kern w:val="0"/>
          <w:lang w:val="en-US" w:eastAsia="zh-CN"/>
        </w:rPr>
      </w:pPr>
      <w:r>
        <w:rPr>
          <w:rFonts w:hint="eastAsia" w:ascii="宋体" w:hAnsi="宋体" w:cs="宋体"/>
          <w:bCs/>
          <w:kern w:val="0"/>
          <w:lang w:val="en-US" w:eastAsia="zh-CN"/>
        </w:rPr>
        <w:t>附件：用户需求书</w:t>
      </w:r>
    </w:p>
    <w:p w14:paraId="671AC44D">
      <w:pPr>
        <w:widowControl/>
        <w:adjustRightInd w:val="0"/>
        <w:snapToGrid w:val="0"/>
        <w:spacing w:line="360" w:lineRule="auto"/>
        <w:ind w:firstLine="560" w:firstLineChars="200"/>
        <w:rPr>
          <w:rFonts w:hint="eastAsia" w:ascii="宋体" w:hAnsi="宋体" w:cs="宋体"/>
          <w:spacing w:val="-20"/>
        </w:rPr>
      </w:pPr>
      <w:r>
        <w:rPr>
          <w:rFonts w:hint="eastAsia" w:ascii="宋体" w:hAnsi="宋体" w:cs="宋体"/>
          <w:bCs/>
          <w:kern w:val="0"/>
          <w:lang w:val="en-US" w:eastAsia="zh-CN"/>
        </w:rPr>
        <w:t>详见附件《</w:t>
      </w:r>
      <w:r>
        <w:rPr>
          <w:rFonts w:hint="eastAsia" w:ascii="宋体" w:hAnsi="宋体" w:cs="宋体"/>
          <w:bCs/>
          <w:kern w:val="0"/>
        </w:rPr>
        <w:t>重庆轨道</w:t>
      </w:r>
      <w:r>
        <w:rPr>
          <w:rFonts w:ascii="宋体" w:hAnsi="宋体" w:cs="宋体"/>
          <w:bCs/>
          <w:kern w:val="0"/>
        </w:rPr>
        <w:t>设计</w:t>
      </w:r>
      <w:r>
        <w:rPr>
          <w:rFonts w:hint="eastAsia" w:ascii="宋体" w:hAnsi="宋体" w:cs="宋体"/>
          <w:bCs/>
          <w:kern w:val="0"/>
        </w:rPr>
        <w:t>院监理分公司数字化管理系统信创改造及系统性优化用户需求书</w:t>
      </w:r>
      <w:r>
        <w:rPr>
          <w:rFonts w:hint="eastAsia" w:ascii="宋体" w:hAnsi="宋体" w:cs="宋体"/>
          <w:bCs/>
          <w:kern w:val="0"/>
          <w:lang w:val="en-US" w:eastAsia="zh-CN"/>
        </w:rPr>
        <w:t>》</w:t>
      </w:r>
      <w:r>
        <w:rPr>
          <w:rFonts w:hint="eastAsia" w:ascii="宋体" w:hAnsi="宋体" w:cs="宋体"/>
          <w:bCs/>
          <w:kern w:val="0"/>
        </w:rPr>
        <w:br w:type="page"/>
      </w:r>
      <w:bookmarkEnd w:id="79"/>
    </w:p>
    <w:p w14:paraId="4032661E">
      <w:pPr>
        <w:rPr>
          <w:rFonts w:hint="eastAsia" w:ascii="宋体" w:hAnsi="宋体" w:cs="宋体"/>
          <w:b w:val="0"/>
          <w:bCs w:val="0"/>
          <w:sz w:val="30"/>
          <w:szCs w:val="30"/>
          <w:lang w:val="en-US" w:eastAsia="zh-CN"/>
        </w:rPr>
      </w:pPr>
      <w:bookmarkStart w:id="83" w:name="_Toc7393"/>
      <w:bookmarkStart w:id="84" w:name="_Toc16045"/>
      <w:bookmarkStart w:id="85" w:name="_Toc20825"/>
      <w:r>
        <w:rPr>
          <w:rFonts w:hint="eastAsia" w:ascii="宋体" w:hAnsi="宋体" w:cs="宋体"/>
          <w:b w:val="0"/>
          <w:bCs w:val="0"/>
          <w:sz w:val="30"/>
          <w:szCs w:val="30"/>
          <w:lang w:val="en-US" w:eastAsia="zh-CN"/>
        </w:rPr>
        <w:t>附件：</w:t>
      </w:r>
    </w:p>
    <w:p w14:paraId="683C2380">
      <w:pPr>
        <w:widowControl/>
        <w:spacing w:line="720" w:lineRule="exact"/>
        <w:ind w:firstLine="720" w:firstLineChars="200"/>
        <w:jc w:val="center"/>
        <w:rPr>
          <w:rFonts w:hint="eastAsia" w:ascii="宋体" w:hAnsi="宋体" w:cs="宋体"/>
          <w:sz w:val="36"/>
          <w:szCs w:val="36"/>
          <w:lang w:val="en-US" w:eastAsia="zh-CN"/>
        </w:rPr>
      </w:pPr>
      <w:r>
        <w:rPr>
          <w:rFonts w:hint="eastAsia" w:ascii="宋体" w:hAnsi="宋体" w:cs="宋体"/>
          <w:sz w:val="36"/>
          <w:szCs w:val="36"/>
          <w:lang w:val="en-US" w:eastAsia="zh-CN"/>
        </w:rPr>
        <w:t>比选申请人报名表</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0"/>
        <w:gridCol w:w="1909"/>
        <w:gridCol w:w="1664"/>
        <w:gridCol w:w="1268"/>
        <w:gridCol w:w="2141"/>
      </w:tblGrid>
      <w:tr w14:paraId="4068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540" w:type="dxa"/>
            <w:vAlign w:val="center"/>
          </w:tcPr>
          <w:p w14:paraId="358F02CF">
            <w:pPr>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企业名称</w:t>
            </w:r>
          </w:p>
        </w:tc>
        <w:tc>
          <w:tcPr>
            <w:tcW w:w="6982" w:type="dxa"/>
            <w:gridSpan w:val="4"/>
            <w:vAlign w:val="center"/>
          </w:tcPr>
          <w:p w14:paraId="3AB36962">
            <w:pPr>
              <w:jc w:val="center"/>
              <w:rPr>
                <w:rFonts w:hint="eastAsia" w:ascii="宋体" w:hAnsi="宋体" w:cs="宋体"/>
                <w:sz w:val="24"/>
                <w:szCs w:val="24"/>
                <w:vertAlign w:val="baseline"/>
                <w:lang w:val="en-US" w:eastAsia="zh-CN"/>
              </w:rPr>
            </w:pPr>
          </w:p>
        </w:tc>
      </w:tr>
      <w:tr w14:paraId="05CE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0" w:type="dxa"/>
            <w:vAlign w:val="center"/>
          </w:tcPr>
          <w:p w14:paraId="074FE1DA">
            <w:pPr>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营业场所详细地址</w:t>
            </w:r>
          </w:p>
        </w:tc>
        <w:tc>
          <w:tcPr>
            <w:tcW w:w="6982" w:type="dxa"/>
            <w:gridSpan w:val="4"/>
            <w:tcBorders>
              <w:left w:val="single" w:color="auto" w:sz="4" w:space="0"/>
            </w:tcBorders>
            <w:vAlign w:val="center"/>
          </w:tcPr>
          <w:p w14:paraId="6E3C3F39">
            <w:pPr>
              <w:jc w:val="center"/>
              <w:rPr>
                <w:rFonts w:hint="eastAsia" w:ascii="宋体" w:hAnsi="宋体" w:cs="宋体"/>
                <w:sz w:val="24"/>
                <w:szCs w:val="24"/>
                <w:vertAlign w:val="baseline"/>
                <w:lang w:val="en-US" w:eastAsia="zh-CN"/>
              </w:rPr>
            </w:pPr>
          </w:p>
        </w:tc>
      </w:tr>
      <w:tr w14:paraId="4CBFA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40" w:type="dxa"/>
            <w:vAlign w:val="center"/>
          </w:tcPr>
          <w:p w14:paraId="4134657E">
            <w:pPr>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法定代表人</w:t>
            </w:r>
          </w:p>
        </w:tc>
        <w:tc>
          <w:tcPr>
            <w:tcW w:w="1909" w:type="dxa"/>
            <w:tcBorders>
              <w:left w:val="single" w:color="auto" w:sz="4" w:space="0"/>
            </w:tcBorders>
            <w:vAlign w:val="center"/>
          </w:tcPr>
          <w:p w14:paraId="371C79F3">
            <w:pPr>
              <w:jc w:val="center"/>
              <w:rPr>
                <w:rFonts w:hint="eastAsia" w:ascii="宋体" w:hAnsi="宋体" w:cs="宋体"/>
                <w:sz w:val="24"/>
                <w:szCs w:val="24"/>
                <w:vertAlign w:val="baseline"/>
                <w:lang w:val="en-US" w:eastAsia="zh-CN"/>
              </w:rPr>
            </w:pPr>
          </w:p>
        </w:tc>
        <w:tc>
          <w:tcPr>
            <w:tcW w:w="1664" w:type="dxa"/>
            <w:tcBorders>
              <w:left w:val="single" w:color="auto" w:sz="4" w:space="0"/>
            </w:tcBorders>
            <w:vAlign w:val="center"/>
          </w:tcPr>
          <w:p w14:paraId="48C39E22">
            <w:pPr>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组织机构代码</w:t>
            </w:r>
          </w:p>
        </w:tc>
        <w:tc>
          <w:tcPr>
            <w:tcW w:w="3409" w:type="dxa"/>
            <w:gridSpan w:val="2"/>
            <w:tcBorders>
              <w:left w:val="single" w:color="auto" w:sz="4" w:space="0"/>
            </w:tcBorders>
            <w:vAlign w:val="center"/>
          </w:tcPr>
          <w:p w14:paraId="5C9D67EC">
            <w:pPr>
              <w:jc w:val="center"/>
              <w:rPr>
                <w:rFonts w:hint="eastAsia" w:ascii="宋体" w:hAnsi="宋体" w:cs="宋体"/>
                <w:sz w:val="24"/>
                <w:szCs w:val="24"/>
                <w:vertAlign w:val="baseline"/>
                <w:lang w:val="en-US" w:eastAsia="zh-CN"/>
              </w:rPr>
            </w:pPr>
          </w:p>
        </w:tc>
      </w:tr>
      <w:tr w14:paraId="56E87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540" w:type="dxa"/>
            <w:vAlign w:val="center"/>
          </w:tcPr>
          <w:p w14:paraId="7AE17DE8">
            <w:pPr>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工商注册颁证机关</w:t>
            </w:r>
          </w:p>
        </w:tc>
        <w:tc>
          <w:tcPr>
            <w:tcW w:w="3573" w:type="dxa"/>
            <w:gridSpan w:val="2"/>
            <w:tcBorders>
              <w:left w:val="single" w:color="auto" w:sz="4" w:space="0"/>
            </w:tcBorders>
            <w:vAlign w:val="center"/>
          </w:tcPr>
          <w:p w14:paraId="603EC5D7">
            <w:pPr>
              <w:jc w:val="center"/>
              <w:rPr>
                <w:rFonts w:hint="eastAsia" w:ascii="宋体" w:hAnsi="宋体" w:cs="宋体"/>
                <w:sz w:val="24"/>
                <w:szCs w:val="24"/>
                <w:vertAlign w:val="baseline"/>
                <w:lang w:val="en-US" w:eastAsia="zh-CN"/>
              </w:rPr>
            </w:pPr>
          </w:p>
        </w:tc>
        <w:tc>
          <w:tcPr>
            <w:tcW w:w="1268" w:type="dxa"/>
            <w:tcBorders>
              <w:left w:val="single" w:color="auto" w:sz="4" w:space="0"/>
            </w:tcBorders>
            <w:vAlign w:val="center"/>
          </w:tcPr>
          <w:p w14:paraId="5925B26A">
            <w:pPr>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注册号码</w:t>
            </w:r>
          </w:p>
        </w:tc>
        <w:tc>
          <w:tcPr>
            <w:tcW w:w="2141" w:type="dxa"/>
            <w:tcBorders>
              <w:left w:val="single" w:color="auto" w:sz="4" w:space="0"/>
            </w:tcBorders>
            <w:vAlign w:val="center"/>
          </w:tcPr>
          <w:p w14:paraId="738CB7A9">
            <w:pPr>
              <w:jc w:val="center"/>
              <w:rPr>
                <w:rFonts w:hint="eastAsia" w:ascii="宋体" w:hAnsi="宋体" w:cs="宋体"/>
                <w:sz w:val="24"/>
                <w:szCs w:val="24"/>
                <w:vertAlign w:val="baseline"/>
                <w:lang w:val="en-US" w:eastAsia="zh-CN"/>
              </w:rPr>
            </w:pPr>
          </w:p>
        </w:tc>
      </w:tr>
      <w:tr w14:paraId="53CB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540" w:type="dxa"/>
            <w:vAlign w:val="center"/>
          </w:tcPr>
          <w:p w14:paraId="67CE8402">
            <w:pPr>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企业类型</w:t>
            </w:r>
          </w:p>
        </w:tc>
        <w:tc>
          <w:tcPr>
            <w:tcW w:w="1909" w:type="dxa"/>
            <w:tcBorders>
              <w:left w:val="single" w:color="auto" w:sz="4" w:space="0"/>
            </w:tcBorders>
            <w:vAlign w:val="center"/>
          </w:tcPr>
          <w:p w14:paraId="7E0C9B02">
            <w:pPr>
              <w:jc w:val="center"/>
              <w:rPr>
                <w:rFonts w:hint="eastAsia" w:ascii="宋体" w:hAnsi="宋体" w:cs="宋体"/>
                <w:sz w:val="24"/>
                <w:szCs w:val="24"/>
                <w:vertAlign w:val="baseline"/>
                <w:lang w:val="en-US" w:eastAsia="zh-CN"/>
              </w:rPr>
            </w:pPr>
          </w:p>
        </w:tc>
        <w:tc>
          <w:tcPr>
            <w:tcW w:w="1664" w:type="dxa"/>
            <w:tcBorders>
              <w:left w:val="single" w:color="auto" w:sz="4" w:space="0"/>
            </w:tcBorders>
            <w:vAlign w:val="center"/>
          </w:tcPr>
          <w:p w14:paraId="56BCB667">
            <w:pPr>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营业期限</w:t>
            </w:r>
          </w:p>
        </w:tc>
        <w:tc>
          <w:tcPr>
            <w:tcW w:w="3409" w:type="dxa"/>
            <w:gridSpan w:val="2"/>
            <w:tcBorders>
              <w:left w:val="single" w:color="auto" w:sz="4" w:space="0"/>
            </w:tcBorders>
            <w:vAlign w:val="center"/>
          </w:tcPr>
          <w:p w14:paraId="28B6369A">
            <w:pPr>
              <w:jc w:val="center"/>
              <w:rPr>
                <w:rFonts w:hint="eastAsia" w:ascii="宋体" w:hAnsi="宋体" w:cs="宋体"/>
                <w:sz w:val="24"/>
                <w:szCs w:val="24"/>
                <w:vertAlign w:val="baseline"/>
                <w:lang w:val="en-US" w:eastAsia="zh-CN"/>
              </w:rPr>
            </w:pPr>
          </w:p>
        </w:tc>
      </w:tr>
      <w:tr w14:paraId="089E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540" w:type="dxa"/>
            <w:vAlign w:val="center"/>
          </w:tcPr>
          <w:p w14:paraId="6BF71242">
            <w:pPr>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经营范围</w:t>
            </w:r>
          </w:p>
        </w:tc>
        <w:tc>
          <w:tcPr>
            <w:tcW w:w="6982" w:type="dxa"/>
            <w:gridSpan w:val="4"/>
            <w:tcBorders>
              <w:left w:val="single" w:color="auto" w:sz="4" w:space="0"/>
            </w:tcBorders>
            <w:vAlign w:val="center"/>
          </w:tcPr>
          <w:p w14:paraId="57A136DB">
            <w:pPr>
              <w:jc w:val="left"/>
              <w:rPr>
                <w:rFonts w:hint="eastAsia" w:ascii="宋体" w:hAnsi="宋体" w:cs="宋体"/>
                <w:sz w:val="24"/>
                <w:szCs w:val="24"/>
                <w:vertAlign w:val="baseline"/>
                <w:lang w:val="en-US" w:eastAsia="zh-CN"/>
              </w:rPr>
            </w:pPr>
          </w:p>
        </w:tc>
      </w:tr>
      <w:tr w14:paraId="2428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540" w:type="dxa"/>
            <w:vAlign w:val="center"/>
          </w:tcPr>
          <w:p w14:paraId="5C569E0B">
            <w:pPr>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企业电话（含手机）</w:t>
            </w:r>
          </w:p>
        </w:tc>
        <w:tc>
          <w:tcPr>
            <w:tcW w:w="6982" w:type="dxa"/>
            <w:gridSpan w:val="4"/>
            <w:tcBorders>
              <w:left w:val="single" w:color="auto" w:sz="4" w:space="0"/>
            </w:tcBorders>
            <w:vAlign w:val="center"/>
          </w:tcPr>
          <w:p w14:paraId="4660658A">
            <w:pPr>
              <w:jc w:val="center"/>
              <w:rPr>
                <w:rFonts w:hint="eastAsia" w:ascii="宋体" w:hAnsi="宋体" w:cs="宋体"/>
                <w:sz w:val="24"/>
                <w:szCs w:val="24"/>
                <w:vertAlign w:val="baseline"/>
                <w:lang w:val="en-US" w:eastAsia="zh-CN"/>
              </w:rPr>
            </w:pPr>
          </w:p>
        </w:tc>
      </w:tr>
      <w:tr w14:paraId="565E2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1" w:hRule="atLeast"/>
        </w:trPr>
        <w:tc>
          <w:tcPr>
            <w:tcW w:w="8522" w:type="dxa"/>
            <w:gridSpan w:val="5"/>
            <w:vAlign w:val="center"/>
          </w:tcPr>
          <w:p w14:paraId="223E805C">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致 重庆市轨道交通设计研究院有限责任公司</w:t>
            </w:r>
          </w:p>
          <w:p w14:paraId="695C13C2">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宋体" w:hAnsi="宋体" w:cs="宋体"/>
                <w:sz w:val="24"/>
                <w:szCs w:val="24"/>
                <w:u w:val="none"/>
                <w:vertAlign w:val="baseline"/>
                <w:lang w:val="en-US" w:eastAsia="zh-CN"/>
              </w:rPr>
            </w:pPr>
            <w:r>
              <w:rPr>
                <w:rFonts w:hint="eastAsia" w:ascii="宋体" w:hAnsi="宋体" w:cs="宋体"/>
                <w:sz w:val="24"/>
                <w:szCs w:val="24"/>
                <w:vertAlign w:val="baseline"/>
                <w:lang w:val="en-US" w:eastAsia="zh-CN"/>
              </w:rPr>
              <w:t>本公司报名参加</w:t>
            </w:r>
            <w:r>
              <w:rPr>
                <w:rFonts w:hint="eastAsia" w:ascii="宋体" w:hAnsi="宋体" w:cs="宋体"/>
                <w:sz w:val="24"/>
                <w:szCs w:val="24"/>
                <w:u w:val="single"/>
                <w:vertAlign w:val="baseline"/>
                <w:lang w:val="en-US" w:eastAsia="zh-CN"/>
              </w:rPr>
              <w:t xml:space="preserve"> 重庆市轨道交通设计研究院有限责任公司监理数字化管理系统信创升级改造项目 </w:t>
            </w:r>
            <w:r>
              <w:rPr>
                <w:rFonts w:hint="eastAsia" w:ascii="宋体" w:hAnsi="宋体" w:cs="宋体"/>
                <w:sz w:val="24"/>
                <w:szCs w:val="24"/>
                <w:u w:val="none"/>
                <w:vertAlign w:val="baseline"/>
                <w:lang w:val="en-US" w:eastAsia="zh-CN"/>
              </w:rPr>
              <w:t>比选活动。</w:t>
            </w:r>
          </w:p>
          <w:p w14:paraId="6CDAA79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联系人：</w:t>
            </w:r>
          </w:p>
          <w:p w14:paraId="740714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联系电话：</w:t>
            </w:r>
          </w:p>
          <w:p w14:paraId="135E47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 xml:space="preserve">邮箱：            </w:t>
            </w:r>
          </w:p>
          <w:p w14:paraId="1FADC7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szCs w:val="24"/>
                <w:vertAlign w:val="baseline"/>
                <w:lang w:val="en-US" w:eastAsia="zh-CN"/>
              </w:rPr>
            </w:pPr>
          </w:p>
          <w:p w14:paraId="371D37C3">
            <w:pPr>
              <w:keepNext w:val="0"/>
              <w:keepLines w:val="0"/>
              <w:pageBreakBefore w:val="0"/>
              <w:widowControl w:val="0"/>
              <w:kinsoku/>
              <w:wordWrap/>
              <w:overflowPunct/>
              <w:topLinePunct w:val="0"/>
              <w:autoSpaceDE/>
              <w:autoSpaceDN/>
              <w:bidi w:val="0"/>
              <w:adjustRightInd/>
              <w:snapToGrid/>
              <w:spacing w:line="480" w:lineRule="auto"/>
              <w:ind w:firstLine="3360" w:firstLineChars="1400"/>
              <w:jc w:val="left"/>
              <w:textAlignment w:val="auto"/>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法定代表人：</w:t>
            </w:r>
            <w:r>
              <w:rPr>
                <w:rFonts w:hint="eastAsia" w:ascii="宋体" w:hAnsi="宋体" w:cs="宋体"/>
                <w:sz w:val="24"/>
                <w:szCs w:val="24"/>
                <w:u w:val="single"/>
                <w:vertAlign w:val="baseline"/>
                <w:lang w:val="en-US" w:eastAsia="zh-CN"/>
              </w:rPr>
              <w:t xml:space="preserve">             </w:t>
            </w:r>
            <w:r>
              <w:rPr>
                <w:rFonts w:hint="eastAsia" w:ascii="宋体" w:hAnsi="宋体" w:cs="宋体"/>
                <w:sz w:val="24"/>
                <w:szCs w:val="24"/>
                <w:vertAlign w:val="baseline"/>
                <w:lang w:val="en-US" w:eastAsia="zh-CN"/>
              </w:rPr>
              <w:t>（签字或盖章）</w:t>
            </w:r>
          </w:p>
          <w:p w14:paraId="00778057">
            <w:pPr>
              <w:keepNext w:val="0"/>
              <w:keepLines w:val="0"/>
              <w:pageBreakBefore w:val="0"/>
              <w:widowControl w:val="0"/>
              <w:kinsoku/>
              <w:wordWrap/>
              <w:overflowPunct/>
              <w:topLinePunct w:val="0"/>
              <w:autoSpaceDE/>
              <w:autoSpaceDN/>
              <w:bidi w:val="0"/>
              <w:adjustRightInd/>
              <w:snapToGrid/>
              <w:spacing w:line="480" w:lineRule="auto"/>
              <w:ind w:firstLine="3360" w:firstLineChars="1400"/>
              <w:jc w:val="left"/>
              <w:textAlignment w:val="auto"/>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参选单位：</w:t>
            </w:r>
            <w:r>
              <w:rPr>
                <w:rFonts w:hint="eastAsia" w:ascii="宋体" w:hAnsi="宋体" w:cs="宋体"/>
                <w:sz w:val="24"/>
                <w:szCs w:val="24"/>
                <w:u w:val="single"/>
                <w:vertAlign w:val="baseline"/>
                <w:lang w:val="en-US" w:eastAsia="zh-CN"/>
              </w:rPr>
              <w:t xml:space="preserve">               </w:t>
            </w:r>
            <w:r>
              <w:rPr>
                <w:rFonts w:hint="eastAsia" w:ascii="宋体" w:hAnsi="宋体" w:cs="宋体"/>
                <w:sz w:val="24"/>
                <w:szCs w:val="24"/>
                <w:vertAlign w:val="baseline"/>
                <w:lang w:val="en-US" w:eastAsia="zh-CN"/>
              </w:rPr>
              <w:t>（盖章）</w:t>
            </w:r>
          </w:p>
          <w:p w14:paraId="6F372072">
            <w:pPr>
              <w:keepNext w:val="0"/>
              <w:keepLines w:val="0"/>
              <w:pageBreakBefore w:val="0"/>
              <w:widowControl w:val="0"/>
              <w:kinsoku/>
              <w:wordWrap/>
              <w:overflowPunct/>
              <w:topLinePunct w:val="0"/>
              <w:autoSpaceDE/>
              <w:autoSpaceDN/>
              <w:bidi w:val="0"/>
              <w:adjustRightInd/>
              <w:snapToGrid/>
              <w:spacing w:line="480" w:lineRule="auto"/>
              <w:ind w:firstLine="4560" w:firstLineChars="1900"/>
              <w:jc w:val="left"/>
              <w:textAlignment w:val="auto"/>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年  月   日</w:t>
            </w:r>
          </w:p>
          <w:p w14:paraId="3088AC0D">
            <w:pPr>
              <w:jc w:val="left"/>
              <w:rPr>
                <w:rFonts w:hint="eastAsia" w:ascii="宋体" w:hAnsi="宋体" w:cs="宋体"/>
                <w:sz w:val="24"/>
                <w:szCs w:val="24"/>
                <w:vertAlign w:val="baseline"/>
                <w:lang w:val="en-US" w:eastAsia="zh-CN"/>
              </w:rPr>
            </w:pPr>
          </w:p>
        </w:tc>
      </w:tr>
    </w:tbl>
    <w:p w14:paraId="6E1661E0">
      <w:pPr>
        <w:rPr>
          <w:rFonts w:hint="eastAsia" w:ascii="宋体" w:hAnsi="宋体" w:cs="宋体"/>
          <w:sz w:val="30"/>
          <w:szCs w:val="30"/>
          <w:lang w:val="en-US" w:eastAsia="zh-CN"/>
        </w:rPr>
      </w:pPr>
      <w:r>
        <w:rPr>
          <w:rFonts w:hint="eastAsia" w:ascii="宋体" w:hAnsi="宋体" w:cs="宋体"/>
          <w:sz w:val="30"/>
          <w:szCs w:val="30"/>
          <w:lang w:val="en-US" w:eastAsia="zh-CN"/>
        </w:rPr>
        <w:br w:type="page"/>
      </w:r>
    </w:p>
    <w:p w14:paraId="0FF8BEF9">
      <w:pPr>
        <w:widowControl/>
        <w:spacing w:line="720" w:lineRule="exact"/>
        <w:jc w:val="both"/>
        <w:rPr>
          <w:rFonts w:hint="eastAsia" w:ascii="宋体" w:hAnsi="宋体" w:cs="宋体"/>
          <w:sz w:val="36"/>
          <w:szCs w:val="36"/>
          <w:lang w:val="en-US" w:eastAsia="zh-CN"/>
        </w:rPr>
      </w:pPr>
    </w:p>
    <w:p w14:paraId="7030D741">
      <w:pPr>
        <w:widowControl/>
        <w:spacing w:line="720" w:lineRule="exact"/>
        <w:ind w:firstLine="720" w:firstLineChars="200"/>
        <w:jc w:val="center"/>
        <w:rPr>
          <w:rFonts w:hint="eastAsia" w:ascii="宋体" w:hAnsi="宋体" w:cs="宋体"/>
          <w:sz w:val="36"/>
          <w:szCs w:val="36"/>
          <w:lang w:val="en-US" w:eastAsia="zh-CN"/>
        </w:rPr>
      </w:pPr>
      <w:r>
        <w:rPr>
          <w:rFonts w:hint="eastAsia" w:ascii="宋体" w:hAnsi="宋体" w:cs="宋体"/>
          <w:sz w:val="36"/>
          <w:szCs w:val="36"/>
          <w:lang w:val="en-US" w:eastAsia="zh-CN"/>
        </w:rPr>
        <w:t>参选文件格式</w:t>
      </w:r>
    </w:p>
    <w:p w14:paraId="7D209B0E">
      <w:pPr>
        <w:widowControl/>
        <w:spacing w:line="360" w:lineRule="auto"/>
        <w:jc w:val="center"/>
        <w:rPr>
          <w:rFonts w:hint="eastAsia" w:ascii="宋体" w:hAnsi="宋体" w:cs="宋体"/>
          <w:sz w:val="44"/>
          <w:szCs w:val="44"/>
          <w:lang w:eastAsia="zh-CN"/>
        </w:rPr>
      </w:pPr>
    </w:p>
    <w:p w14:paraId="2E552870">
      <w:pPr>
        <w:widowControl/>
        <w:spacing w:line="360" w:lineRule="auto"/>
        <w:jc w:val="center"/>
        <w:rPr>
          <w:rFonts w:hint="eastAsia" w:ascii="宋体" w:hAnsi="宋体" w:cs="宋体"/>
          <w:sz w:val="44"/>
          <w:szCs w:val="44"/>
          <w:lang w:eastAsia="zh-CN"/>
        </w:rPr>
      </w:pPr>
      <w:r>
        <w:rPr>
          <w:rFonts w:hint="eastAsia" w:ascii="宋体" w:hAnsi="宋体" w:cs="宋体"/>
          <w:sz w:val="44"/>
          <w:szCs w:val="44"/>
          <w:lang w:eastAsia="zh-CN"/>
        </w:rPr>
        <w:t>重庆市轨道交通设计研究院有限责任公司</w:t>
      </w:r>
    </w:p>
    <w:p w14:paraId="34205CBC">
      <w:pPr>
        <w:widowControl/>
        <w:spacing w:line="360" w:lineRule="auto"/>
        <w:jc w:val="center"/>
        <w:rPr>
          <w:rFonts w:hint="eastAsia" w:ascii="宋体" w:hAnsi="宋体" w:cs="宋体"/>
          <w:sz w:val="44"/>
          <w:szCs w:val="44"/>
          <w:lang w:val="en-US" w:eastAsia="zh-CN"/>
        </w:rPr>
      </w:pPr>
      <w:r>
        <w:rPr>
          <w:rFonts w:hint="eastAsia" w:ascii="宋体" w:hAnsi="宋体" w:cs="宋体"/>
          <w:sz w:val="44"/>
          <w:szCs w:val="44"/>
          <w:lang w:eastAsia="zh-CN"/>
        </w:rPr>
        <w:t>监理数字化管理系统信创升级改造</w:t>
      </w:r>
      <w:r>
        <w:rPr>
          <w:rFonts w:hint="eastAsia" w:ascii="宋体" w:hAnsi="宋体" w:cs="宋体"/>
          <w:sz w:val="44"/>
          <w:szCs w:val="44"/>
          <w:lang w:val="en-US" w:eastAsia="zh-CN"/>
        </w:rPr>
        <w:t>项目</w:t>
      </w:r>
    </w:p>
    <w:p w14:paraId="682DE1C9">
      <w:pPr>
        <w:widowControl/>
        <w:spacing w:line="360" w:lineRule="auto"/>
        <w:jc w:val="center"/>
        <w:rPr>
          <w:rFonts w:hint="eastAsia" w:ascii="宋体" w:hAnsi="宋体" w:cs="宋体"/>
          <w:sz w:val="44"/>
          <w:szCs w:val="44"/>
        </w:rPr>
      </w:pPr>
    </w:p>
    <w:p w14:paraId="0FAA88CB">
      <w:pPr>
        <w:widowControl/>
        <w:spacing w:line="360" w:lineRule="auto"/>
        <w:jc w:val="center"/>
        <w:rPr>
          <w:rFonts w:hint="eastAsia" w:ascii="宋体" w:hAnsi="宋体" w:cs="宋体"/>
          <w:sz w:val="44"/>
          <w:szCs w:val="44"/>
          <w:lang w:val="en-US" w:eastAsia="zh-CN"/>
        </w:rPr>
      </w:pPr>
    </w:p>
    <w:p w14:paraId="776EE529">
      <w:pPr>
        <w:widowControl/>
        <w:spacing w:line="360" w:lineRule="auto"/>
        <w:jc w:val="center"/>
        <w:rPr>
          <w:rFonts w:hint="eastAsia" w:ascii="宋体" w:hAnsi="宋体" w:cs="宋体"/>
          <w:sz w:val="44"/>
          <w:szCs w:val="44"/>
          <w:lang w:val="en-US" w:eastAsia="zh-CN"/>
        </w:rPr>
      </w:pPr>
    </w:p>
    <w:p w14:paraId="599C43C3">
      <w:pPr>
        <w:widowControl/>
        <w:spacing w:line="360" w:lineRule="auto"/>
        <w:jc w:val="center"/>
        <w:rPr>
          <w:rFonts w:hint="eastAsia" w:ascii="宋体" w:hAnsi="宋体" w:cs="宋体"/>
          <w:sz w:val="44"/>
          <w:szCs w:val="44"/>
          <w:lang w:val="en-US" w:eastAsia="zh-CN"/>
        </w:rPr>
      </w:pPr>
    </w:p>
    <w:p w14:paraId="399E043C">
      <w:pPr>
        <w:widowControl/>
        <w:spacing w:line="360" w:lineRule="auto"/>
        <w:jc w:val="center"/>
        <w:rPr>
          <w:rFonts w:hint="eastAsia" w:ascii="宋体" w:hAnsi="宋体" w:cs="宋体"/>
          <w:sz w:val="44"/>
          <w:szCs w:val="44"/>
        </w:rPr>
      </w:pPr>
      <w:r>
        <w:rPr>
          <w:rFonts w:hint="eastAsia" w:ascii="宋体" w:hAnsi="宋体" w:cs="宋体"/>
          <w:sz w:val="44"/>
          <w:szCs w:val="44"/>
          <w:lang w:val="en-US" w:eastAsia="zh-CN"/>
        </w:rPr>
        <w:t>参选</w:t>
      </w:r>
      <w:r>
        <w:rPr>
          <w:rFonts w:hint="eastAsia" w:ascii="宋体" w:hAnsi="宋体" w:cs="宋体"/>
          <w:sz w:val="44"/>
          <w:szCs w:val="44"/>
        </w:rPr>
        <w:t>文件</w:t>
      </w:r>
    </w:p>
    <w:p w14:paraId="223E03C3">
      <w:pPr>
        <w:widowControl/>
        <w:spacing w:line="360" w:lineRule="auto"/>
        <w:rPr>
          <w:rFonts w:hint="eastAsia" w:ascii="宋体" w:hAnsi="宋体" w:cs="宋体"/>
          <w:b/>
          <w:sz w:val="32"/>
          <w:szCs w:val="32"/>
        </w:rPr>
      </w:pPr>
    </w:p>
    <w:p w14:paraId="74CB30FC">
      <w:pPr>
        <w:widowControl/>
        <w:spacing w:line="520" w:lineRule="exact"/>
        <w:jc w:val="center"/>
        <w:rPr>
          <w:rFonts w:hint="eastAsia" w:ascii="宋体" w:hAnsi="宋体" w:cs="宋体"/>
          <w:b/>
          <w:sz w:val="32"/>
          <w:szCs w:val="32"/>
        </w:rPr>
      </w:pPr>
    </w:p>
    <w:p w14:paraId="23435881">
      <w:pPr>
        <w:widowControl/>
        <w:spacing w:line="520" w:lineRule="exact"/>
        <w:jc w:val="center"/>
        <w:rPr>
          <w:rFonts w:hint="eastAsia" w:ascii="宋体" w:hAnsi="宋体" w:cs="宋体"/>
          <w:b/>
        </w:rPr>
      </w:pPr>
    </w:p>
    <w:p w14:paraId="38AA5B8E">
      <w:pPr>
        <w:widowControl/>
        <w:spacing w:line="520" w:lineRule="exact"/>
        <w:jc w:val="center"/>
        <w:rPr>
          <w:rFonts w:hint="eastAsia" w:ascii="宋体" w:hAnsi="宋体" w:cs="宋体"/>
          <w:b/>
        </w:rPr>
      </w:pPr>
    </w:p>
    <w:p w14:paraId="41655080">
      <w:pPr>
        <w:widowControl/>
        <w:spacing w:line="520" w:lineRule="exact"/>
        <w:jc w:val="center"/>
        <w:rPr>
          <w:rFonts w:hint="eastAsia" w:ascii="宋体" w:hAnsi="宋体" w:cs="宋体"/>
          <w:b/>
        </w:rPr>
      </w:pPr>
    </w:p>
    <w:p w14:paraId="547E4230">
      <w:pPr>
        <w:widowControl/>
        <w:spacing w:line="520" w:lineRule="exact"/>
        <w:jc w:val="center"/>
        <w:rPr>
          <w:rFonts w:hint="eastAsia" w:ascii="宋体" w:hAnsi="宋体" w:cs="宋体"/>
          <w:b/>
        </w:rPr>
      </w:pPr>
    </w:p>
    <w:p w14:paraId="42582066">
      <w:pPr>
        <w:widowControl/>
        <w:spacing w:line="520" w:lineRule="exact"/>
        <w:jc w:val="center"/>
        <w:rPr>
          <w:rFonts w:hint="eastAsia" w:ascii="宋体" w:hAnsi="宋体" w:cs="宋体"/>
          <w:sz w:val="32"/>
          <w:szCs w:val="32"/>
          <w:lang w:val="en-US" w:eastAsia="zh-CN"/>
        </w:rPr>
      </w:pPr>
      <w:r>
        <w:rPr>
          <w:rFonts w:hint="eastAsia" w:ascii="宋体" w:hAnsi="宋体" w:cs="宋体"/>
          <w:sz w:val="32"/>
          <w:szCs w:val="32"/>
          <w:lang w:val="en-US" w:eastAsia="zh-CN"/>
        </w:rPr>
        <w:t>参选单位（盖章）：</w:t>
      </w:r>
    </w:p>
    <w:p w14:paraId="17F63C6F">
      <w:pPr>
        <w:widowControl/>
        <w:spacing w:line="520" w:lineRule="exact"/>
        <w:jc w:val="center"/>
        <w:rPr>
          <w:rFonts w:hint="eastAsia" w:ascii="宋体" w:hAnsi="宋体" w:cs="宋体"/>
          <w:sz w:val="32"/>
          <w:szCs w:val="32"/>
        </w:rPr>
      </w:pPr>
      <w:r>
        <w:rPr>
          <w:rFonts w:hint="eastAsia" w:ascii="宋体" w:hAnsi="宋体" w:cs="宋体"/>
          <w:sz w:val="32"/>
          <w:szCs w:val="32"/>
        </w:rPr>
        <w:t>日期：202</w:t>
      </w:r>
      <w:r>
        <w:rPr>
          <w:rFonts w:hint="eastAsia" w:ascii="宋体" w:hAnsi="宋体" w:cs="宋体"/>
          <w:sz w:val="32"/>
          <w:szCs w:val="32"/>
          <w:lang w:val="en-US" w:eastAsia="zh-CN"/>
        </w:rPr>
        <w:t>6</w:t>
      </w:r>
      <w:r>
        <w:rPr>
          <w:rFonts w:hint="eastAsia" w:ascii="宋体" w:hAnsi="宋体" w:cs="宋体"/>
          <w:sz w:val="32"/>
          <w:szCs w:val="32"/>
        </w:rPr>
        <w:t>年</w:t>
      </w:r>
      <w:r>
        <w:rPr>
          <w:rFonts w:hint="eastAsia" w:ascii="宋体" w:hAnsi="宋体" w:cs="宋体"/>
          <w:sz w:val="32"/>
          <w:szCs w:val="32"/>
          <w:lang w:val="en-US" w:eastAsia="zh-CN"/>
        </w:rPr>
        <w:t xml:space="preserve">  </w:t>
      </w:r>
      <w:r>
        <w:rPr>
          <w:rFonts w:hint="eastAsia" w:ascii="宋体" w:hAnsi="宋体" w:cs="宋体"/>
          <w:sz w:val="32"/>
          <w:szCs w:val="32"/>
        </w:rPr>
        <w:t>月</w:t>
      </w:r>
      <w:r>
        <w:rPr>
          <w:rFonts w:hint="eastAsia" w:ascii="宋体" w:hAnsi="宋体" w:cs="宋体"/>
          <w:sz w:val="32"/>
          <w:szCs w:val="32"/>
          <w:lang w:val="en-US" w:eastAsia="zh-CN"/>
        </w:rPr>
        <w:t xml:space="preserve">  </w:t>
      </w:r>
      <w:r>
        <w:rPr>
          <w:rFonts w:hint="eastAsia" w:ascii="宋体" w:hAnsi="宋体" w:cs="宋体"/>
          <w:sz w:val="32"/>
          <w:szCs w:val="32"/>
        </w:rPr>
        <w:t>日</w:t>
      </w:r>
    </w:p>
    <w:p w14:paraId="6D97FBD7">
      <w:pPr>
        <w:rPr>
          <w:rFonts w:hint="eastAsia" w:ascii="宋体" w:hAnsi="宋体" w:cs="宋体"/>
          <w:b/>
          <w:spacing w:val="-20"/>
          <w:sz w:val="36"/>
          <w:szCs w:val="36"/>
          <w:lang w:bidi="ar-SA"/>
        </w:rPr>
      </w:pPr>
      <w:r>
        <w:rPr>
          <w:rFonts w:hint="eastAsia" w:ascii="宋体" w:hAnsi="宋体" w:cs="宋体"/>
          <w:b/>
          <w:spacing w:val="-20"/>
          <w:sz w:val="36"/>
          <w:szCs w:val="36"/>
          <w:lang w:bidi="ar-SA"/>
        </w:rPr>
        <w:br w:type="page"/>
      </w:r>
    </w:p>
    <w:p w14:paraId="765F207F">
      <w:pPr>
        <w:widowControl/>
        <w:adjustRightInd w:val="0"/>
        <w:snapToGrid w:val="0"/>
        <w:spacing w:line="560" w:lineRule="exact"/>
        <w:ind w:left="160" w:firstLine="400"/>
        <w:jc w:val="center"/>
        <w:rPr>
          <w:rFonts w:hint="eastAsia" w:ascii="宋体" w:hAnsi="宋体" w:cs="宋体"/>
          <w:kern w:val="0"/>
          <w:lang w:val="en-US" w:eastAsia="zh-CN"/>
        </w:rPr>
      </w:pPr>
      <w:r>
        <w:rPr>
          <w:rFonts w:hint="eastAsia" w:ascii="宋体" w:hAnsi="宋体" w:cs="宋体"/>
          <w:kern w:val="0"/>
          <w:sz w:val="28"/>
          <w:szCs w:val="28"/>
          <w:lang w:val="en-US" w:eastAsia="zh-CN" w:bidi="ar-SA"/>
        </w:rPr>
        <w:t>一、</w:t>
      </w:r>
      <w:r>
        <w:rPr>
          <w:rFonts w:hint="eastAsia" w:ascii="宋体" w:hAnsi="宋体" w:cs="宋体"/>
          <w:kern w:val="0"/>
          <w:lang w:val="en-US" w:eastAsia="zh-CN"/>
        </w:rPr>
        <w:t>法人身份证明、法定代表人授权书</w:t>
      </w:r>
    </w:p>
    <w:p w14:paraId="665EBFC7">
      <w:pPr>
        <w:spacing w:line="520" w:lineRule="exact"/>
        <w:jc w:val="center"/>
        <w:rPr>
          <w:rFonts w:hint="eastAsia" w:ascii="宋体" w:hAnsi="宋体" w:cs="宋体"/>
          <w:b/>
          <w:spacing w:val="-20"/>
          <w:sz w:val="36"/>
          <w:szCs w:val="36"/>
          <w:lang w:bidi="ar-SA"/>
        </w:rPr>
      </w:pPr>
      <w:r>
        <w:rPr>
          <w:rFonts w:hint="eastAsia" w:ascii="宋体" w:hAnsi="宋体" w:cs="宋体"/>
          <w:b/>
          <w:spacing w:val="-20"/>
          <w:sz w:val="36"/>
          <w:szCs w:val="36"/>
          <w:lang w:bidi="ar-SA"/>
        </w:rPr>
        <w:t>法人</w:t>
      </w:r>
      <w:bookmarkEnd w:id="83"/>
      <w:bookmarkEnd w:id="84"/>
      <w:bookmarkEnd w:id="85"/>
      <w:r>
        <w:rPr>
          <w:rFonts w:hint="eastAsia" w:ascii="宋体" w:hAnsi="宋体" w:cs="宋体"/>
          <w:b/>
          <w:spacing w:val="-20"/>
          <w:sz w:val="36"/>
          <w:szCs w:val="36"/>
          <w:lang w:bidi="ar-SA"/>
        </w:rPr>
        <w:t>身份证明</w:t>
      </w:r>
    </w:p>
    <w:p w14:paraId="200F0419">
      <w:pPr>
        <w:spacing w:line="520" w:lineRule="exact"/>
        <w:jc w:val="center"/>
        <w:rPr>
          <w:rFonts w:hint="eastAsia" w:ascii="宋体" w:hAnsi="宋体" w:cs="宋体"/>
          <w:b/>
          <w:spacing w:val="-20"/>
          <w:sz w:val="36"/>
          <w:szCs w:val="36"/>
          <w:lang w:bidi="ar-SA"/>
        </w:rPr>
      </w:pPr>
    </w:p>
    <w:p w14:paraId="06801AB0">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宋体" w:hAnsi="宋体" w:cs="宋体"/>
          <w:sz w:val="28"/>
          <w:szCs w:val="28"/>
          <w:lang w:val="en-US" w:eastAsia="zh-CN" w:bidi="ar-SA"/>
        </w:rPr>
      </w:pPr>
      <w:r>
        <w:rPr>
          <w:rFonts w:hint="eastAsia" w:ascii="宋体" w:hAnsi="宋体" w:cs="宋体"/>
          <w:sz w:val="28"/>
          <w:szCs w:val="28"/>
          <w:lang w:bidi="ar-SA"/>
        </w:rPr>
        <w:t>单位名称：</w:t>
      </w:r>
      <w:r>
        <w:rPr>
          <w:rFonts w:hint="eastAsia" w:ascii="宋体" w:hAnsi="宋体" w:cs="宋体"/>
          <w:sz w:val="28"/>
          <w:szCs w:val="28"/>
          <w:u w:val="single"/>
          <w:lang w:val="en-US" w:eastAsia="zh-CN" w:bidi="ar-SA"/>
        </w:rPr>
        <w:t xml:space="preserve">                                 </w:t>
      </w:r>
    </w:p>
    <w:p w14:paraId="2E2E672A">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宋体" w:hAnsi="宋体" w:cs="宋体"/>
          <w:sz w:val="28"/>
          <w:szCs w:val="28"/>
          <w:u w:val="single"/>
          <w:lang w:val="en-US" w:eastAsia="zh-CN" w:bidi="ar-SA"/>
        </w:rPr>
      </w:pPr>
      <w:r>
        <w:rPr>
          <w:rFonts w:hint="eastAsia" w:ascii="宋体" w:hAnsi="宋体" w:cs="宋体"/>
          <w:sz w:val="28"/>
          <w:szCs w:val="28"/>
          <w:lang w:bidi="ar-SA"/>
        </w:rPr>
        <w:t>注册地址：</w:t>
      </w:r>
      <w:r>
        <w:rPr>
          <w:rFonts w:hint="eastAsia" w:ascii="宋体" w:hAnsi="宋体" w:cs="宋体"/>
          <w:sz w:val="28"/>
          <w:szCs w:val="28"/>
          <w:u w:val="single"/>
          <w:lang w:val="en-US" w:eastAsia="zh-CN" w:bidi="ar-SA"/>
        </w:rPr>
        <w:t xml:space="preserve">                                 </w:t>
      </w:r>
    </w:p>
    <w:p w14:paraId="5FE4AE6A">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宋体" w:hAnsi="宋体" w:cs="宋体"/>
          <w:sz w:val="28"/>
          <w:szCs w:val="28"/>
          <w:lang w:val="en-US" w:bidi="ar-SA"/>
        </w:rPr>
      </w:pPr>
      <w:r>
        <w:rPr>
          <w:rFonts w:hint="eastAsia" w:ascii="宋体" w:hAnsi="宋体" w:cs="宋体"/>
          <w:sz w:val="28"/>
          <w:szCs w:val="28"/>
          <w:lang w:bidi="ar-SA"/>
        </w:rPr>
        <w:t>成立时间：</w:t>
      </w:r>
      <w:r>
        <w:rPr>
          <w:rFonts w:hint="eastAsia" w:ascii="宋体" w:hAnsi="宋体" w:cs="宋体"/>
          <w:sz w:val="28"/>
          <w:szCs w:val="28"/>
          <w:u w:val="single"/>
          <w:lang w:val="en-US" w:eastAsia="zh-CN" w:bidi="ar-SA"/>
        </w:rPr>
        <w:t xml:space="preserve">                                 </w:t>
      </w:r>
    </w:p>
    <w:p w14:paraId="398DAF16">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宋体" w:hAnsi="宋体" w:cs="宋体"/>
          <w:sz w:val="28"/>
          <w:szCs w:val="28"/>
          <w:u w:val="single"/>
          <w:lang w:val="en-US" w:eastAsia="zh-CN" w:bidi="ar-SA"/>
        </w:rPr>
      </w:pPr>
      <w:r>
        <w:rPr>
          <w:rFonts w:hint="eastAsia" w:ascii="宋体" w:hAnsi="宋体" w:cs="宋体"/>
          <w:sz w:val="28"/>
          <w:szCs w:val="28"/>
          <w:lang w:val="en-US" w:eastAsia="zh-CN" w:bidi="ar-SA"/>
        </w:rPr>
        <w:t>姓名</w:t>
      </w:r>
      <w:r>
        <w:rPr>
          <w:rFonts w:hint="eastAsia" w:ascii="宋体" w:hAnsi="宋体" w:cs="宋体"/>
          <w:sz w:val="28"/>
          <w:szCs w:val="28"/>
          <w:lang w:bidi="ar-SA"/>
        </w:rPr>
        <w:t>：</w:t>
      </w:r>
      <w:r>
        <w:rPr>
          <w:rFonts w:hint="eastAsia" w:ascii="宋体" w:hAnsi="宋体" w:cs="宋体"/>
          <w:sz w:val="28"/>
          <w:szCs w:val="28"/>
          <w:u w:val="single"/>
          <w:lang w:val="en-US" w:eastAsia="zh-CN" w:bidi="ar-SA"/>
        </w:rPr>
        <w:t xml:space="preserve">             </w:t>
      </w:r>
      <w:r>
        <w:rPr>
          <w:rFonts w:hint="eastAsia" w:ascii="宋体" w:hAnsi="宋体" w:cs="宋体"/>
          <w:sz w:val="28"/>
          <w:szCs w:val="28"/>
          <w:u w:val="none"/>
          <w:lang w:val="en-US" w:eastAsia="zh-CN" w:bidi="ar-SA"/>
        </w:rPr>
        <w:t xml:space="preserve">      性别：</w:t>
      </w:r>
      <w:r>
        <w:rPr>
          <w:rFonts w:hint="eastAsia" w:ascii="宋体" w:hAnsi="宋体" w:cs="宋体"/>
          <w:sz w:val="28"/>
          <w:szCs w:val="28"/>
          <w:u w:val="single"/>
          <w:lang w:val="en-US" w:eastAsia="zh-CN" w:bidi="ar-SA"/>
        </w:rPr>
        <w:t xml:space="preserve">    </w:t>
      </w:r>
    </w:p>
    <w:p w14:paraId="4956F88B">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宋体" w:hAnsi="宋体" w:cs="宋体"/>
          <w:sz w:val="28"/>
          <w:szCs w:val="28"/>
          <w:lang w:bidi="ar-SA"/>
        </w:rPr>
      </w:pPr>
      <w:r>
        <w:rPr>
          <w:rFonts w:hint="eastAsia" w:ascii="宋体" w:hAnsi="宋体" w:cs="宋体"/>
          <w:sz w:val="28"/>
          <w:szCs w:val="28"/>
          <w:u w:val="none"/>
          <w:lang w:val="en-US" w:eastAsia="zh-CN" w:bidi="ar-SA"/>
        </w:rPr>
        <w:t>身份证号码：</w:t>
      </w:r>
      <w:r>
        <w:rPr>
          <w:rFonts w:hint="eastAsia" w:ascii="宋体" w:hAnsi="宋体" w:cs="宋体"/>
          <w:sz w:val="28"/>
          <w:szCs w:val="28"/>
          <w:u w:val="single"/>
          <w:lang w:val="en-US" w:eastAsia="zh-CN" w:bidi="ar-SA"/>
        </w:rPr>
        <w:t xml:space="preserve">                              </w:t>
      </w:r>
      <w:r>
        <w:rPr>
          <w:rFonts w:hint="eastAsia" w:ascii="宋体" w:hAnsi="宋体" w:cs="宋体"/>
          <w:sz w:val="28"/>
          <w:szCs w:val="28"/>
          <w:u w:val="single"/>
          <w:lang w:bidi="ar-SA"/>
        </w:rPr>
        <w:t xml:space="preserve"> </w:t>
      </w:r>
    </w:p>
    <w:p w14:paraId="36220481">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宋体" w:hAnsi="宋体" w:cs="宋体"/>
          <w:sz w:val="28"/>
          <w:szCs w:val="28"/>
          <w:u w:val="single"/>
          <w:lang w:val="en-US" w:eastAsia="zh-CN" w:bidi="ar-SA"/>
        </w:rPr>
      </w:pPr>
      <w:r>
        <w:rPr>
          <w:rFonts w:hint="eastAsia" w:ascii="宋体" w:hAnsi="宋体" w:cs="宋体"/>
          <w:sz w:val="28"/>
          <w:szCs w:val="28"/>
          <w:lang w:bidi="ar-SA"/>
        </w:rPr>
        <w:t>职务：</w:t>
      </w:r>
      <w:r>
        <w:rPr>
          <w:rFonts w:hint="eastAsia" w:ascii="宋体" w:hAnsi="宋体" w:cs="宋体"/>
          <w:sz w:val="28"/>
          <w:szCs w:val="28"/>
          <w:u w:val="single"/>
          <w:lang w:val="en-US" w:eastAsia="zh-CN" w:bidi="ar-SA"/>
        </w:rPr>
        <w:t xml:space="preserve">                                     </w:t>
      </w:r>
    </w:p>
    <w:p w14:paraId="3B091C4D">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宋体" w:hAnsi="宋体" w:cs="宋体"/>
          <w:sz w:val="28"/>
          <w:szCs w:val="28"/>
          <w:lang w:bidi="ar-SA"/>
        </w:rPr>
      </w:pPr>
      <w:r>
        <w:rPr>
          <w:rFonts w:hint="eastAsia" w:ascii="宋体" w:hAnsi="宋体" w:cs="宋体"/>
          <w:sz w:val="28"/>
          <w:szCs w:val="28"/>
          <w:lang w:bidi="ar-SA"/>
        </w:rPr>
        <w:t>特此证明。</w:t>
      </w:r>
    </w:p>
    <w:p w14:paraId="4D22B8F7">
      <w:pPr>
        <w:rPr>
          <w:rFonts w:hint="eastAsia" w:ascii="宋体" w:hAnsi="宋体" w:cs="宋体"/>
        </w:rPr>
      </w:pPr>
    </w:p>
    <w:p w14:paraId="31E9B4AE">
      <w:pPr>
        <w:topLinePunct/>
        <w:spacing w:line="440" w:lineRule="exact"/>
        <w:contextualSpacing/>
        <w:jc w:val="center"/>
        <w:rPr>
          <w:rFonts w:hint="eastAsia" w:ascii="宋体" w:hAnsi="宋体" w:cs="宋体"/>
          <w:kern w:val="0"/>
          <w:szCs w:val="36"/>
          <w:lang w:bidi="ar-SA"/>
        </w:rPr>
      </w:pPr>
      <w:r>
        <w:rPr>
          <w:rFonts w:hint="eastAsia" w:ascii="宋体" w:hAnsi="宋体" w:cs="宋体"/>
          <w:kern w:val="0"/>
          <w:szCs w:val="36"/>
          <w:lang w:bidi="ar-SA"/>
        </w:rPr>
        <w:t>法定代表人身份证</w:t>
      </w:r>
    </w:p>
    <w:tbl>
      <w:tblPr>
        <w:tblStyle w:val="11"/>
        <w:tblW w:w="9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9"/>
        <w:gridCol w:w="4720"/>
      </w:tblGrid>
      <w:tr w14:paraId="33F5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8" w:hRule="atLeast"/>
          <w:jc w:val="center"/>
        </w:trPr>
        <w:tc>
          <w:tcPr>
            <w:tcW w:w="4859" w:type="dxa"/>
            <w:vAlign w:val="center"/>
          </w:tcPr>
          <w:p w14:paraId="38EBA5F6">
            <w:pPr>
              <w:widowControl/>
              <w:adjustRightInd w:val="0"/>
              <w:snapToGrid w:val="0"/>
              <w:spacing w:line="440" w:lineRule="exact"/>
              <w:ind w:firstLine="0"/>
              <w:jc w:val="center"/>
              <w:rPr>
                <w:rFonts w:hint="eastAsia" w:ascii="宋体" w:hAnsi="宋体" w:cs="宋体"/>
                <w:lang w:bidi="ar-SA"/>
              </w:rPr>
            </w:pPr>
            <w:r>
              <w:rPr>
                <w:rFonts w:hint="eastAsia" w:ascii="宋体" w:hAnsi="宋体" w:cs="宋体"/>
                <w:lang w:bidi="ar-SA"/>
              </w:rPr>
              <w:t>身份证复印件（正面）</w:t>
            </w:r>
          </w:p>
        </w:tc>
        <w:tc>
          <w:tcPr>
            <w:tcW w:w="4720" w:type="dxa"/>
            <w:vAlign w:val="center"/>
          </w:tcPr>
          <w:p w14:paraId="69C46683">
            <w:pPr>
              <w:widowControl/>
              <w:adjustRightInd w:val="0"/>
              <w:snapToGrid w:val="0"/>
              <w:spacing w:line="440" w:lineRule="exact"/>
              <w:ind w:firstLine="0"/>
              <w:jc w:val="center"/>
              <w:rPr>
                <w:rFonts w:hint="eastAsia" w:ascii="宋体" w:hAnsi="宋体" w:cs="宋体"/>
                <w:lang w:bidi="ar-SA"/>
              </w:rPr>
            </w:pPr>
            <w:r>
              <w:rPr>
                <w:rFonts w:hint="eastAsia" w:ascii="宋体" w:hAnsi="宋体" w:cs="宋体"/>
                <w:lang w:bidi="ar-SA"/>
              </w:rPr>
              <w:t>身份证复印件（背面）</w:t>
            </w:r>
          </w:p>
        </w:tc>
      </w:tr>
    </w:tbl>
    <w:p w14:paraId="225898CF">
      <w:pPr>
        <w:spacing w:line="520" w:lineRule="exact"/>
        <w:ind w:right="560" w:firstLine="4480" w:firstLineChars="1600"/>
        <w:rPr>
          <w:rFonts w:hint="eastAsia" w:ascii="宋体" w:hAnsi="宋体" w:cs="宋体"/>
          <w:sz w:val="28"/>
          <w:szCs w:val="28"/>
          <w:lang w:bidi="ar-SA"/>
        </w:rPr>
      </w:pPr>
    </w:p>
    <w:p w14:paraId="6F9082CE">
      <w:pPr>
        <w:wordWrap w:val="0"/>
        <w:jc w:val="right"/>
        <w:rPr>
          <w:rFonts w:hint="eastAsia" w:ascii="宋体" w:hAnsi="宋体" w:cs="宋体"/>
          <w:sz w:val="28"/>
          <w:szCs w:val="28"/>
          <w:u w:val="none"/>
        </w:rPr>
      </w:pPr>
      <w:r>
        <w:rPr>
          <w:rFonts w:hint="eastAsia" w:ascii="宋体" w:hAnsi="宋体" w:cs="宋体"/>
          <w:kern w:val="0"/>
          <w:lang w:val="en-US" w:eastAsia="zh-CN"/>
        </w:rPr>
        <w:t>参选人</w:t>
      </w:r>
      <w:r>
        <w:rPr>
          <w:rFonts w:hint="eastAsia" w:ascii="宋体" w:hAnsi="宋体" w:cs="宋体"/>
          <w:sz w:val="28"/>
          <w:szCs w:val="28"/>
          <w:u w:val="none"/>
          <w:lang w:bidi="ar-SA"/>
        </w:rPr>
        <w:t>（盖章）</w:t>
      </w:r>
      <w:r>
        <w:rPr>
          <w:rFonts w:hint="eastAsia" w:ascii="宋体" w:hAnsi="宋体" w:cs="宋体"/>
          <w:sz w:val="28"/>
          <w:szCs w:val="28"/>
          <w:u w:val="none"/>
        </w:rPr>
        <w:t xml:space="preserve"> </w:t>
      </w:r>
      <w:r>
        <w:rPr>
          <w:rFonts w:hint="eastAsia" w:ascii="宋体" w:hAnsi="宋体" w:cs="宋体"/>
          <w:sz w:val="28"/>
          <w:szCs w:val="28"/>
          <w:u w:val="none"/>
          <w:lang w:bidi="ar-SA"/>
        </w:rPr>
        <w:t>：</w:t>
      </w:r>
      <w:r>
        <w:rPr>
          <w:rFonts w:hint="eastAsia" w:ascii="宋体" w:hAnsi="宋体" w:cs="宋体"/>
          <w:sz w:val="28"/>
          <w:szCs w:val="28"/>
          <w:u w:val="none"/>
          <w:lang w:val="en-US" w:eastAsia="zh-CN" w:bidi="ar-SA"/>
        </w:rPr>
        <w:t xml:space="preserve">                       </w:t>
      </w:r>
      <w:r>
        <w:rPr>
          <w:rFonts w:hint="eastAsia" w:ascii="宋体" w:hAnsi="宋体" w:cs="宋体"/>
          <w:sz w:val="28"/>
          <w:szCs w:val="28"/>
          <w:u w:val="none"/>
        </w:rPr>
        <w:t xml:space="preserve">  </w:t>
      </w:r>
    </w:p>
    <w:p w14:paraId="731BC37F">
      <w:pPr>
        <w:spacing w:line="520" w:lineRule="exact"/>
        <w:ind w:right="900"/>
        <w:jc w:val="center"/>
        <w:rPr>
          <w:rFonts w:hint="eastAsia" w:ascii="宋体" w:hAnsi="宋体" w:cs="宋体"/>
          <w:b/>
          <w:sz w:val="28"/>
          <w:szCs w:val="28"/>
          <w:lang w:bidi="ar-SA"/>
        </w:rPr>
      </w:pPr>
      <w:r>
        <w:rPr>
          <w:rFonts w:hint="eastAsia" w:ascii="宋体" w:hAnsi="宋体" w:cs="宋体"/>
          <w:sz w:val="28"/>
          <w:szCs w:val="28"/>
          <w:lang w:bidi="ar-SA"/>
        </w:rPr>
        <w:t xml:space="preserve">                           </w:t>
      </w:r>
      <w:r>
        <w:rPr>
          <w:rFonts w:hint="eastAsia" w:ascii="宋体" w:hAnsi="宋体" w:cs="宋体"/>
          <w:sz w:val="28"/>
          <w:szCs w:val="28"/>
          <w:u w:val="none"/>
          <w:lang w:bidi="ar-SA"/>
        </w:rPr>
        <w:t xml:space="preserve"> 日期：</w:t>
      </w:r>
      <w:r>
        <w:rPr>
          <w:rFonts w:hint="eastAsia" w:ascii="宋体" w:hAnsi="宋体" w:cs="宋体"/>
          <w:sz w:val="28"/>
          <w:szCs w:val="28"/>
          <w:u w:val="none"/>
          <w:lang w:val="en-US" w:eastAsia="zh-CN" w:bidi="ar-SA"/>
        </w:rPr>
        <w:t xml:space="preserve"> </w:t>
      </w:r>
      <w:r>
        <w:rPr>
          <w:rFonts w:hint="eastAsia" w:ascii="宋体" w:hAnsi="宋体" w:cs="宋体"/>
          <w:sz w:val="28"/>
          <w:szCs w:val="28"/>
          <w:u w:val="none"/>
          <w:lang w:bidi="ar-SA"/>
        </w:rPr>
        <w:t xml:space="preserve">  年  月  日</w:t>
      </w:r>
    </w:p>
    <w:p w14:paraId="2150394B">
      <w:pPr>
        <w:rPr>
          <w:rFonts w:hint="eastAsia" w:ascii="宋体" w:hAnsi="宋体" w:cs="宋体"/>
          <w:lang w:bidi="ar-SA"/>
        </w:rPr>
      </w:pPr>
      <w:r>
        <w:rPr>
          <w:rFonts w:hint="eastAsia" w:ascii="宋体" w:hAnsi="宋体" w:cs="宋体"/>
          <w:lang w:bidi="ar-SA"/>
        </w:rPr>
        <w:br w:type="page"/>
      </w:r>
    </w:p>
    <w:p w14:paraId="01769009">
      <w:pPr>
        <w:widowControl/>
        <w:spacing w:line="720" w:lineRule="exact"/>
        <w:ind w:firstLine="640" w:firstLineChars="200"/>
        <w:jc w:val="center"/>
        <w:rPr>
          <w:rFonts w:hint="eastAsia" w:ascii="宋体" w:hAnsi="宋体" w:cs="宋体"/>
          <w:spacing w:val="-20"/>
          <w:sz w:val="36"/>
          <w:szCs w:val="36"/>
        </w:rPr>
      </w:pPr>
      <w:r>
        <w:rPr>
          <w:rFonts w:hint="eastAsia" w:ascii="宋体" w:hAnsi="宋体" w:cs="宋体"/>
          <w:spacing w:val="-20"/>
          <w:sz w:val="36"/>
          <w:szCs w:val="36"/>
        </w:rPr>
        <w:t>法定代表人授权书</w:t>
      </w:r>
    </w:p>
    <w:p w14:paraId="2922BB36">
      <w:pPr>
        <w:widowControl/>
        <w:spacing w:line="594" w:lineRule="exact"/>
        <w:ind w:firstLine="560" w:firstLineChars="200"/>
        <w:rPr>
          <w:rFonts w:hint="eastAsia" w:ascii="宋体" w:hAnsi="宋体" w:cs="宋体"/>
        </w:rPr>
      </w:pPr>
    </w:p>
    <w:p w14:paraId="534B397C">
      <w:pPr>
        <w:widowControl/>
        <w:spacing w:line="594" w:lineRule="exact"/>
        <w:rPr>
          <w:rFonts w:hint="eastAsia" w:ascii="宋体" w:hAnsi="宋体" w:cs="宋体"/>
        </w:rPr>
      </w:pPr>
      <w:r>
        <w:rPr>
          <w:rFonts w:hint="eastAsia" w:ascii="宋体" w:hAnsi="宋体" w:cs="宋体"/>
          <w:u w:val="single"/>
        </w:rPr>
        <w:t>重庆市轨道交通设计研究院有限责任公司</w:t>
      </w:r>
      <w:r>
        <w:rPr>
          <w:rFonts w:hint="eastAsia" w:ascii="宋体" w:hAnsi="宋体" w:cs="宋体"/>
        </w:rPr>
        <w:t>：</w:t>
      </w:r>
    </w:p>
    <w:p w14:paraId="20343823">
      <w:pPr>
        <w:widowControl/>
        <w:spacing w:line="594" w:lineRule="exact"/>
        <w:ind w:firstLine="420" w:firstLineChars="150"/>
        <w:rPr>
          <w:rFonts w:hint="eastAsia" w:ascii="宋体" w:hAnsi="宋体" w:cs="宋体"/>
        </w:rPr>
      </w:pPr>
      <w:r>
        <w:rPr>
          <w:rFonts w:hint="eastAsia" w:ascii="宋体" w:hAnsi="宋体" w:cs="宋体"/>
          <w:u w:val="single"/>
        </w:rPr>
        <w:t>（参选单位名称）</w:t>
      </w:r>
      <w:r>
        <w:rPr>
          <w:rFonts w:hint="eastAsia" w:ascii="宋体" w:hAnsi="宋体" w:cs="宋体"/>
        </w:rPr>
        <w:t>的法定代表人授权</w:t>
      </w:r>
      <w:r>
        <w:rPr>
          <w:rFonts w:hint="eastAsia" w:ascii="宋体" w:hAnsi="宋体" w:cs="宋体"/>
          <w:u w:val="single"/>
        </w:rPr>
        <w:t>（授权代表姓名）</w:t>
      </w:r>
      <w:r>
        <w:rPr>
          <w:rFonts w:hint="eastAsia" w:ascii="宋体" w:hAnsi="宋体" w:cs="宋体"/>
        </w:rPr>
        <w:t>职务：</w:t>
      </w:r>
      <w:r>
        <w:rPr>
          <w:rFonts w:hint="eastAsia" w:ascii="宋体" w:hAnsi="宋体" w:cs="宋体"/>
          <w:sz w:val="28"/>
          <w:szCs w:val="28"/>
          <w:u w:val="single"/>
          <w:lang w:val="en-US" w:eastAsia="zh-CN" w:bidi="ar-SA"/>
        </w:rPr>
        <w:t xml:space="preserve">         </w:t>
      </w:r>
      <w:r>
        <w:rPr>
          <w:rFonts w:hint="eastAsia" w:ascii="宋体" w:hAnsi="宋体" w:cs="宋体"/>
        </w:rPr>
        <w:t>为授权代表，身份证号为：</w:t>
      </w:r>
      <w:r>
        <w:rPr>
          <w:rFonts w:hint="eastAsia" w:ascii="宋体" w:hAnsi="宋体" w:cs="宋体"/>
          <w:sz w:val="28"/>
          <w:szCs w:val="28"/>
          <w:u w:val="single"/>
          <w:lang w:val="en-US" w:eastAsia="zh-CN" w:bidi="ar-SA"/>
        </w:rPr>
        <w:t xml:space="preserve">             </w:t>
      </w:r>
      <w:r>
        <w:rPr>
          <w:rFonts w:hint="eastAsia" w:ascii="宋体" w:hAnsi="宋体" w:cs="宋体"/>
        </w:rPr>
        <w:t>参加贵单位组织的“</w:t>
      </w:r>
      <w:r>
        <w:rPr>
          <w:rFonts w:hint="eastAsia" w:ascii="宋体" w:hAnsi="宋体" w:cs="宋体"/>
          <w:sz w:val="28"/>
          <w:szCs w:val="28"/>
          <w:u w:val="single"/>
          <w:lang w:val="en-US" w:eastAsia="zh-CN" w:bidi="ar-SA"/>
        </w:rPr>
        <w:t xml:space="preserve">         </w:t>
      </w:r>
      <w:r>
        <w:rPr>
          <w:rFonts w:hint="eastAsia" w:ascii="宋体" w:hAnsi="宋体" w:cs="宋体"/>
        </w:rPr>
        <w:t>项目”比选活动，全权处理比选活动中的一切事宜。</w:t>
      </w:r>
    </w:p>
    <w:p w14:paraId="0CFF26BB">
      <w:pPr>
        <w:widowControl/>
        <w:spacing w:line="594" w:lineRule="exact"/>
        <w:ind w:firstLine="560" w:firstLineChars="200"/>
        <w:rPr>
          <w:rFonts w:hint="eastAsia" w:ascii="宋体" w:hAnsi="宋体" w:cs="宋体"/>
        </w:rPr>
      </w:pPr>
    </w:p>
    <w:p w14:paraId="3CCD9ADE">
      <w:pPr>
        <w:widowControl/>
        <w:spacing w:line="594" w:lineRule="exact"/>
        <w:ind w:firstLine="560" w:firstLineChars="200"/>
        <w:rPr>
          <w:rFonts w:hint="eastAsia" w:ascii="宋体" w:hAnsi="宋体" w:cs="宋体"/>
        </w:rPr>
      </w:pPr>
      <w:r>
        <w:rPr>
          <w:rFonts w:hint="eastAsia" w:ascii="宋体" w:hAnsi="宋体" w:cs="宋体"/>
        </w:rPr>
        <w:t>法定代表人签字或盖章：</w:t>
      </w:r>
    </w:p>
    <w:p w14:paraId="4E0082B5">
      <w:pPr>
        <w:widowControl/>
        <w:spacing w:line="594" w:lineRule="exact"/>
        <w:ind w:firstLine="560" w:firstLineChars="200"/>
        <w:rPr>
          <w:rFonts w:hint="eastAsia" w:ascii="宋体" w:hAnsi="宋体" w:cs="宋体"/>
        </w:rPr>
      </w:pPr>
    </w:p>
    <w:p w14:paraId="7AE3FBB1">
      <w:pPr>
        <w:widowControl/>
        <w:spacing w:line="594" w:lineRule="exact"/>
        <w:ind w:firstLine="560" w:firstLineChars="200"/>
        <w:rPr>
          <w:rFonts w:hint="eastAsia" w:ascii="宋体" w:hAnsi="宋体" w:cs="宋体"/>
        </w:rPr>
      </w:pPr>
      <w:r>
        <w:rPr>
          <w:rFonts w:hint="eastAsia" w:ascii="宋体" w:hAnsi="宋体" w:cs="宋体"/>
        </w:rPr>
        <w:t>授权代表签字：</w:t>
      </w:r>
    </w:p>
    <w:p w14:paraId="4D02B178">
      <w:pPr>
        <w:rPr>
          <w:rFonts w:hint="eastAsia" w:ascii="宋体" w:hAnsi="宋体" w:cs="宋体"/>
        </w:rPr>
      </w:pPr>
    </w:p>
    <w:p w14:paraId="0D399CFC">
      <w:pPr>
        <w:topLinePunct/>
        <w:spacing w:line="440" w:lineRule="exact"/>
        <w:contextualSpacing/>
        <w:jc w:val="center"/>
        <w:rPr>
          <w:rFonts w:hint="eastAsia" w:ascii="宋体" w:hAnsi="宋体" w:cs="宋体"/>
          <w:kern w:val="0"/>
          <w:szCs w:val="36"/>
          <w:lang w:bidi="ar-SA"/>
        </w:rPr>
      </w:pPr>
      <w:r>
        <w:rPr>
          <w:rFonts w:hint="eastAsia" w:ascii="宋体" w:hAnsi="宋体" w:cs="宋体"/>
          <w:kern w:val="0"/>
          <w:szCs w:val="36"/>
          <w:lang w:bidi="ar-SA"/>
        </w:rPr>
        <w:t>授权代表身份证</w:t>
      </w:r>
    </w:p>
    <w:tbl>
      <w:tblPr>
        <w:tblStyle w:val="11"/>
        <w:tblW w:w="9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9"/>
        <w:gridCol w:w="4720"/>
      </w:tblGrid>
      <w:tr w14:paraId="45C8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8" w:hRule="atLeast"/>
          <w:jc w:val="center"/>
        </w:trPr>
        <w:tc>
          <w:tcPr>
            <w:tcW w:w="4859" w:type="dxa"/>
            <w:vAlign w:val="center"/>
          </w:tcPr>
          <w:p w14:paraId="380D0D4C">
            <w:pPr>
              <w:widowControl/>
              <w:adjustRightInd w:val="0"/>
              <w:snapToGrid w:val="0"/>
              <w:spacing w:line="440" w:lineRule="exact"/>
              <w:ind w:firstLine="0"/>
              <w:jc w:val="center"/>
              <w:rPr>
                <w:rFonts w:hint="eastAsia" w:ascii="宋体" w:hAnsi="宋体" w:cs="宋体"/>
                <w:lang w:bidi="ar-SA"/>
              </w:rPr>
            </w:pPr>
            <w:r>
              <w:rPr>
                <w:rFonts w:hint="eastAsia" w:ascii="宋体" w:hAnsi="宋体" w:cs="宋体"/>
                <w:lang w:bidi="ar-SA"/>
              </w:rPr>
              <w:t>身份证复印件（正面）</w:t>
            </w:r>
          </w:p>
        </w:tc>
        <w:tc>
          <w:tcPr>
            <w:tcW w:w="4720" w:type="dxa"/>
            <w:vAlign w:val="center"/>
          </w:tcPr>
          <w:p w14:paraId="486863B0">
            <w:pPr>
              <w:widowControl/>
              <w:adjustRightInd w:val="0"/>
              <w:snapToGrid w:val="0"/>
              <w:spacing w:line="440" w:lineRule="exact"/>
              <w:ind w:firstLine="0"/>
              <w:jc w:val="center"/>
              <w:rPr>
                <w:rFonts w:hint="eastAsia" w:ascii="宋体" w:hAnsi="宋体" w:cs="宋体"/>
                <w:lang w:bidi="ar-SA"/>
              </w:rPr>
            </w:pPr>
            <w:r>
              <w:rPr>
                <w:rFonts w:hint="eastAsia" w:ascii="宋体" w:hAnsi="宋体" w:cs="宋体"/>
                <w:lang w:bidi="ar-SA"/>
              </w:rPr>
              <w:t>身份证复印件（背面）</w:t>
            </w:r>
          </w:p>
        </w:tc>
      </w:tr>
    </w:tbl>
    <w:p w14:paraId="63DC795C">
      <w:pPr>
        <w:widowControl/>
        <w:spacing w:line="594" w:lineRule="exact"/>
        <w:ind w:firstLine="560" w:firstLineChars="200"/>
        <w:rPr>
          <w:rFonts w:hint="eastAsia" w:ascii="宋体" w:hAnsi="宋体" w:cs="宋体"/>
        </w:rPr>
      </w:pPr>
    </w:p>
    <w:p w14:paraId="7C5C687E">
      <w:pPr>
        <w:wordWrap w:val="0"/>
        <w:jc w:val="right"/>
        <w:rPr>
          <w:rFonts w:hint="eastAsia" w:ascii="宋体" w:hAnsi="宋体" w:cs="宋体"/>
          <w:sz w:val="28"/>
          <w:szCs w:val="28"/>
          <w:u w:val="none"/>
        </w:rPr>
      </w:pPr>
      <w:r>
        <w:rPr>
          <w:rFonts w:hint="eastAsia" w:ascii="宋体" w:hAnsi="宋体" w:cs="宋体"/>
          <w:kern w:val="0"/>
          <w:lang w:val="en-US" w:eastAsia="zh-CN"/>
        </w:rPr>
        <w:t>参选人</w:t>
      </w:r>
      <w:r>
        <w:rPr>
          <w:rFonts w:hint="eastAsia" w:ascii="宋体" w:hAnsi="宋体" w:cs="宋体"/>
          <w:sz w:val="28"/>
          <w:szCs w:val="28"/>
          <w:u w:val="none"/>
          <w:lang w:bidi="ar-SA"/>
        </w:rPr>
        <w:t>（盖章）</w:t>
      </w:r>
      <w:r>
        <w:rPr>
          <w:rFonts w:hint="eastAsia" w:ascii="宋体" w:hAnsi="宋体" w:cs="宋体"/>
          <w:sz w:val="28"/>
          <w:szCs w:val="28"/>
          <w:u w:val="none"/>
        </w:rPr>
        <w:t xml:space="preserve"> </w:t>
      </w:r>
      <w:r>
        <w:rPr>
          <w:rFonts w:hint="eastAsia" w:ascii="宋体" w:hAnsi="宋体" w:cs="宋体"/>
          <w:sz w:val="28"/>
          <w:szCs w:val="28"/>
          <w:u w:val="none"/>
          <w:lang w:bidi="ar-SA"/>
        </w:rPr>
        <w:t>：</w:t>
      </w:r>
      <w:r>
        <w:rPr>
          <w:rFonts w:hint="eastAsia" w:ascii="宋体" w:hAnsi="宋体" w:cs="宋体"/>
          <w:sz w:val="28"/>
          <w:szCs w:val="28"/>
          <w:u w:val="none"/>
          <w:lang w:val="en-US" w:eastAsia="zh-CN" w:bidi="ar-SA"/>
        </w:rPr>
        <w:t xml:space="preserve">                       </w:t>
      </w:r>
      <w:r>
        <w:rPr>
          <w:rFonts w:hint="eastAsia" w:ascii="宋体" w:hAnsi="宋体" w:cs="宋体"/>
          <w:sz w:val="28"/>
          <w:szCs w:val="28"/>
          <w:u w:val="none"/>
        </w:rPr>
        <w:t xml:space="preserve">  </w:t>
      </w:r>
    </w:p>
    <w:p w14:paraId="5975B4CE">
      <w:pPr>
        <w:widowControl/>
        <w:spacing w:line="594" w:lineRule="exact"/>
        <w:ind w:firstLine="4620" w:firstLineChars="1650"/>
        <w:jc w:val="left"/>
        <w:rPr>
          <w:rFonts w:hint="eastAsia" w:ascii="宋体" w:hAnsi="宋体" w:cs="宋体"/>
          <w:kern w:val="0"/>
          <w:sz w:val="28"/>
          <w:szCs w:val="28"/>
          <w:lang w:val="en-US" w:eastAsia="zh-CN" w:bidi="ar-SA"/>
        </w:rPr>
      </w:pPr>
      <w:r>
        <w:rPr>
          <w:rFonts w:hint="eastAsia" w:ascii="宋体" w:hAnsi="宋体" w:cs="宋体"/>
          <w:u w:val="none"/>
        </w:rPr>
        <w:t>日期：</w:t>
      </w:r>
      <w:r>
        <w:rPr>
          <w:rFonts w:hint="eastAsia" w:ascii="宋体" w:hAnsi="宋体" w:cs="宋体"/>
          <w:u w:val="none"/>
          <w:lang w:val="en-US" w:eastAsia="zh-CN"/>
        </w:rPr>
        <w:t xml:space="preserve">   </w:t>
      </w:r>
      <w:r>
        <w:rPr>
          <w:rFonts w:hint="eastAsia" w:ascii="宋体" w:hAnsi="宋体" w:cs="宋体"/>
          <w:u w:val="none"/>
        </w:rPr>
        <w:t>年</w:t>
      </w:r>
      <w:r>
        <w:rPr>
          <w:rFonts w:hint="eastAsia" w:ascii="宋体" w:hAnsi="宋体" w:cs="宋体"/>
          <w:u w:val="none"/>
          <w:lang w:val="en-US" w:eastAsia="zh-CN"/>
        </w:rPr>
        <w:t xml:space="preserve">  </w:t>
      </w:r>
      <w:r>
        <w:rPr>
          <w:rFonts w:hint="eastAsia" w:ascii="宋体" w:hAnsi="宋体" w:cs="宋体"/>
          <w:u w:val="none"/>
        </w:rPr>
        <w:t>月</w:t>
      </w:r>
      <w:r>
        <w:rPr>
          <w:rFonts w:hint="eastAsia" w:ascii="宋体" w:hAnsi="宋体" w:cs="宋体"/>
          <w:u w:val="none"/>
          <w:lang w:val="en-US" w:eastAsia="zh-CN"/>
        </w:rPr>
        <w:t xml:space="preserve">  </w:t>
      </w:r>
      <w:r>
        <w:rPr>
          <w:rFonts w:hint="eastAsia" w:ascii="宋体" w:hAnsi="宋体" w:cs="宋体"/>
          <w:u w:val="none"/>
        </w:rPr>
        <w:t>日</w:t>
      </w:r>
    </w:p>
    <w:p w14:paraId="5A159CA2">
      <w:pPr>
        <w:widowControl/>
        <w:jc w:val="left"/>
        <w:rPr>
          <w:rFonts w:hint="eastAsia" w:ascii="宋体" w:hAnsi="宋体" w:cs="宋体"/>
          <w:kern w:val="0"/>
          <w:sz w:val="28"/>
          <w:szCs w:val="28"/>
          <w:lang w:val="en-US" w:eastAsia="zh-CN" w:bidi="ar-SA"/>
        </w:rPr>
      </w:pPr>
    </w:p>
    <w:p w14:paraId="56AF9140">
      <w:pPr>
        <w:widowControl/>
        <w:jc w:val="left"/>
        <w:rPr>
          <w:rFonts w:hint="eastAsia" w:ascii="宋体" w:hAnsi="宋体" w:cs="宋体"/>
          <w:kern w:val="0"/>
          <w:sz w:val="28"/>
          <w:szCs w:val="28"/>
          <w:lang w:val="en-US" w:eastAsia="zh-CN" w:bidi="ar-SA"/>
        </w:rPr>
      </w:pPr>
      <w:r>
        <w:rPr>
          <w:rFonts w:hint="eastAsia" w:ascii="宋体" w:hAnsi="宋体" w:cs="宋体"/>
          <w:kern w:val="0"/>
          <w:sz w:val="28"/>
          <w:szCs w:val="28"/>
          <w:lang w:val="en-US" w:eastAsia="zh-CN" w:bidi="ar-SA"/>
        </w:rPr>
        <w:br w:type="page"/>
      </w:r>
    </w:p>
    <w:p w14:paraId="4B597CAC">
      <w:pPr>
        <w:widowControl/>
        <w:jc w:val="center"/>
        <w:rPr>
          <w:rFonts w:hint="eastAsia" w:ascii="宋体" w:hAnsi="宋体" w:cs="宋体"/>
          <w:kern w:val="0"/>
          <w:lang w:val="en-US" w:eastAsia="zh-CN"/>
        </w:rPr>
      </w:pPr>
      <w:r>
        <w:rPr>
          <w:rFonts w:hint="eastAsia" w:ascii="宋体" w:hAnsi="宋体" w:cs="宋体"/>
          <w:kern w:val="0"/>
          <w:sz w:val="28"/>
          <w:szCs w:val="28"/>
          <w:lang w:val="en-US" w:eastAsia="zh-CN" w:bidi="ar-SA"/>
        </w:rPr>
        <w:t>二、</w:t>
      </w:r>
      <w:r>
        <w:rPr>
          <w:rFonts w:hint="eastAsia" w:ascii="宋体" w:hAnsi="宋体" w:cs="宋体"/>
          <w:kern w:val="0"/>
          <w:lang w:val="en-US" w:eastAsia="zh-CN"/>
        </w:rPr>
        <w:t>有效的营业执照复印件</w:t>
      </w:r>
    </w:p>
    <w:p w14:paraId="54DD5FE5">
      <w:pPr>
        <w:widowControl/>
        <w:jc w:val="center"/>
        <w:rPr>
          <w:rFonts w:hint="eastAsia" w:ascii="宋体" w:hAnsi="宋体" w:cs="宋体"/>
          <w:kern w:val="0"/>
          <w:lang w:val="en-US" w:eastAsia="zh-CN"/>
        </w:rPr>
      </w:pPr>
    </w:p>
    <w:p w14:paraId="2818BBF0">
      <w:pPr>
        <w:widowControl/>
        <w:jc w:val="center"/>
        <w:rPr>
          <w:rFonts w:hint="eastAsia" w:ascii="宋体" w:hAnsi="宋体" w:cs="宋体"/>
          <w:kern w:val="0"/>
          <w:lang w:val="en-US" w:eastAsia="zh-CN"/>
        </w:rPr>
      </w:pPr>
    </w:p>
    <w:p w14:paraId="7E580DFE">
      <w:pPr>
        <w:widowControl/>
        <w:jc w:val="center"/>
        <w:rPr>
          <w:rFonts w:hint="eastAsia" w:ascii="宋体" w:hAnsi="宋体" w:cs="宋体"/>
          <w:kern w:val="0"/>
          <w:lang w:val="en-US" w:eastAsia="zh-CN"/>
        </w:rPr>
      </w:pPr>
    </w:p>
    <w:p w14:paraId="4931EEE4">
      <w:pPr>
        <w:widowControl/>
        <w:jc w:val="center"/>
        <w:rPr>
          <w:rFonts w:hint="eastAsia" w:ascii="宋体" w:hAnsi="宋体" w:cs="宋体"/>
          <w:kern w:val="0"/>
          <w:lang w:val="en-US" w:eastAsia="zh-CN"/>
        </w:rPr>
      </w:pPr>
    </w:p>
    <w:p w14:paraId="6522BA23">
      <w:pPr>
        <w:widowControl/>
        <w:jc w:val="center"/>
        <w:rPr>
          <w:rFonts w:hint="eastAsia" w:ascii="宋体" w:hAnsi="宋体" w:cs="宋体"/>
          <w:kern w:val="0"/>
          <w:lang w:val="en-US" w:eastAsia="zh-CN"/>
        </w:rPr>
      </w:pPr>
    </w:p>
    <w:p w14:paraId="30D429FC">
      <w:pPr>
        <w:widowControl/>
        <w:jc w:val="center"/>
        <w:rPr>
          <w:rFonts w:hint="eastAsia" w:ascii="宋体" w:hAnsi="宋体" w:cs="宋体"/>
          <w:kern w:val="0"/>
          <w:lang w:val="en-US" w:eastAsia="zh-CN"/>
        </w:rPr>
      </w:pPr>
    </w:p>
    <w:p w14:paraId="29CA3414">
      <w:pPr>
        <w:widowControl/>
        <w:jc w:val="center"/>
        <w:rPr>
          <w:rFonts w:hint="eastAsia" w:ascii="宋体" w:hAnsi="宋体" w:cs="宋体"/>
          <w:kern w:val="0"/>
          <w:lang w:val="en-US" w:eastAsia="zh-CN"/>
        </w:rPr>
      </w:pPr>
    </w:p>
    <w:p w14:paraId="4E364CF3">
      <w:pPr>
        <w:widowControl/>
        <w:jc w:val="center"/>
        <w:rPr>
          <w:rFonts w:hint="eastAsia" w:ascii="宋体" w:hAnsi="宋体" w:cs="宋体"/>
          <w:kern w:val="0"/>
          <w:lang w:val="en-US" w:eastAsia="zh-CN"/>
        </w:rPr>
      </w:pPr>
    </w:p>
    <w:p w14:paraId="2D2EE9BB">
      <w:pPr>
        <w:widowControl/>
        <w:jc w:val="center"/>
        <w:rPr>
          <w:rFonts w:hint="eastAsia" w:ascii="宋体" w:hAnsi="宋体" w:cs="宋体"/>
          <w:kern w:val="0"/>
          <w:lang w:val="en-US" w:eastAsia="zh-CN"/>
        </w:rPr>
      </w:pPr>
    </w:p>
    <w:p w14:paraId="58B47A81">
      <w:pPr>
        <w:widowControl/>
        <w:jc w:val="center"/>
        <w:rPr>
          <w:rFonts w:hint="eastAsia" w:ascii="宋体" w:hAnsi="宋体" w:cs="宋体"/>
          <w:kern w:val="0"/>
          <w:lang w:val="en-US" w:eastAsia="zh-CN"/>
        </w:rPr>
      </w:pPr>
    </w:p>
    <w:p w14:paraId="79BF70EC">
      <w:pPr>
        <w:widowControl/>
        <w:jc w:val="center"/>
        <w:rPr>
          <w:rFonts w:hint="eastAsia" w:ascii="宋体" w:hAnsi="宋体" w:cs="宋体"/>
          <w:kern w:val="0"/>
          <w:lang w:val="en-US" w:eastAsia="zh-CN"/>
        </w:rPr>
      </w:pPr>
    </w:p>
    <w:p w14:paraId="1F13500E">
      <w:pPr>
        <w:widowControl/>
        <w:jc w:val="center"/>
        <w:rPr>
          <w:rFonts w:hint="eastAsia" w:ascii="宋体" w:hAnsi="宋体" w:cs="宋体"/>
          <w:kern w:val="0"/>
          <w:lang w:val="en-US" w:eastAsia="zh-CN"/>
        </w:rPr>
      </w:pPr>
    </w:p>
    <w:p w14:paraId="30173F42">
      <w:pPr>
        <w:widowControl/>
        <w:jc w:val="center"/>
        <w:rPr>
          <w:rFonts w:hint="eastAsia" w:ascii="宋体" w:hAnsi="宋体" w:cs="宋体"/>
          <w:kern w:val="0"/>
          <w:lang w:val="en-US" w:eastAsia="zh-CN"/>
        </w:rPr>
      </w:pPr>
    </w:p>
    <w:p w14:paraId="66158212">
      <w:pPr>
        <w:widowControl/>
        <w:jc w:val="center"/>
        <w:rPr>
          <w:rFonts w:hint="eastAsia" w:ascii="宋体" w:hAnsi="宋体" w:cs="宋体"/>
          <w:kern w:val="0"/>
          <w:lang w:val="en-US" w:eastAsia="zh-CN"/>
        </w:rPr>
      </w:pPr>
    </w:p>
    <w:p w14:paraId="3A938ABA">
      <w:pPr>
        <w:widowControl/>
        <w:jc w:val="center"/>
        <w:rPr>
          <w:rFonts w:hint="eastAsia" w:ascii="宋体" w:hAnsi="宋体" w:cs="宋体"/>
          <w:kern w:val="0"/>
          <w:lang w:val="en-US" w:eastAsia="zh-CN"/>
        </w:rPr>
      </w:pPr>
    </w:p>
    <w:p w14:paraId="1A2CF088">
      <w:pPr>
        <w:widowControl/>
        <w:jc w:val="center"/>
        <w:rPr>
          <w:rFonts w:hint="eastAsia" w:ascii="宋体" w:hAnsi="宋体" w:cs="宋体"/>
          <w:kern w:val="0"/>
          <w:lang w:val="en-US" w:eastAsia="zh-CN"/>
        </w:rPr>
      </w:pPr>
    </w:p>
    <w:p w14:paraId="1EDB031E">
      <w:pPr>
        <w:widowControl/>
        <w:jc w:val="center"/>
        <w:rPr>
          <w:rFonts w:hint="eastAsia" w:ascii="宋体" w:hAnsi="宋体" w:cs="宋体"/>
          <w:kern w:val="0"/>
          <w:lang w:val="en-US" w:eastAsia="zh-CN"/>
        </w:rPr>
      </w:pPr>
    </w:p>
    <w:p w14:paraId="0D00EB21">
      <w:pPr>
        <w:widowControl/>
        <w:jc w:val="center"/>
        <w:rPr>
          <w:rFonts w:hint="eastAsia" w:ascii="宋体" w:hAnsi="宋体" w:cs="宋体"/>
          <w:kern w:val="0"/>
          <w:lang w:val="en-US" w:eastAsia="zh-CN"/>
        </w:rPr>
      </w:pPr>
    </w:p>
    <w:p w14:paraId="32FE9E78">
      <w:pPr>
        <w:widowControl/>
        <w:jc w:val="center"/>
        <w:rPr>
          <w:rFonts w:hint="eastAsia" w:ascii="宋体" w:hAnsi="宋体" w:cs="宋体"/>
          <w:kern w:val="0"/>
          <w:lang w:val="en-US" w:eastAsia="zh-CN"/>
        </w:rPr>
      </w:pPr>
    </w:p>
    <w:p w14:paraId="66D5289D">
      <w:pPr>
        <w:widowControl/>
        <w:jc w:val="center"/>
        <w:rPr>
          <w:rFonts w:hint="eastAsia" w:ascii="宋体" w:hAnsi="宋体" w:cs="宋体"/>
          <w:kern w:val="0"/>
          <w:lang w:val="en-US" w:eastAsia="zh-CN"/>
        </w:rPr>
      </w:pPr>
    </w:p>
    <w:p w14:paraId="587E085A">
      <w:pPr>
        <w:widowControl/>
        <w:jc w:val="center"/>
        <w:rPr>
          <w:rFonts w:hint="eastAsia" w:ascii="宋体" w:hAnsi="宋体" w:cs="宋体"/>
          <w:kern w:val="0"/>
          <w:lang w:val="en-US" w:eastAsia="zh-CN"/>
        </w:rPr>
      </w:pPr>
    </w:p>
    <w:p w14:paraId="661ECDD7">
      <w:pPr>
        <w:widowControl/>
        <w:jc w:val="center"/>
        <w:rPr>
          <w:rFonts w:hint="eastAsia" w:ascii="宋体" w:hAnsi="宋体" w:cs="宋体"/>
          <w:kern w:val="0"/>
          <w:lang w:val="en-US" w:eastAsia="zh-CN"/>
        </w:rPr>
      </w:pPr>
    </w:p>
    <w:p w14:paraId="008A290A">
      <w:pPr>
        <w:widowControl/>
        <w:jc w:val="center"/>
        <w:rPr>
          <w:rFonts w:hint="eastAsia" w:ascii="宋体" w:hAnsi="宋体" w:cs="宋体"/>
          <w:kern w:val="0"/>
          <w:lang w:val="en-US" w:eastAsia="zh-CN"/>
        </w:rPr>
      </w:pPr>
    </w:p>
    <w:p w14:paraId="1AF3665E">
      <w:pPr>
        <w:widowControl/>
        <w:jc w:val="center"/>
        <w:rPr>
          <w:rFonts w:hint="eastAsia" w:ascii="宋体" w:hAnsi="宋体" w:cs="宋体"/>
          <w:kern w:val="0"/>
          <w:lang w:val="en-US" w:eastAsia="zh-CN"/>
        </w:rPr>
      </w:pPr>
    </w:p>
    <w:p w14:paraId="5B45FB9A">
      <w:pPr>
        <w:widowControl/>
        <w:jc w:val="center"/>
        <w:rPr>
          <w:rFonts w:hint="eastAsia" w:ascii="宋体" w:hAnsi="宋体" w:cs="宋体"/>
          <w:kern w:val="0"/>
          <w:lang w:val="en-US" w:eastAsia="zh-CN"/>
        </w:rPr>
      </w:pPr>
    </w:p>
    <w:p w14:paraId="21C74C00">
      <w:pPr>
        <w:widowControl/>
        <w:jc w:val="center"/>
        <w:rPr>
          <w:rFonts w:hint="eastAsia" w:ascii="宋体" w:hAnsi="宋体" w:cs="宋体"/>
          <w:kern w:val="0"/>
          <w:lang w:val="en-US" w:eastAsia="zh-CN"/>
        </w:rPr>
      </w:pPr>
    </w:p>
    <w:p w14:paraId="7959D187">
      <w:pPr>
        <w:widowControl/>
        <w:jc w:val="center"/>
        <w:rPr>
          <w:rFonts w:hint="eastAsia" w:ascii="宋体" w:hAnsi="宋体" w:cs="宋体"/>
          <w:kern w:val="0"/>
          <w:lang w:val="en-US" w:eastAsia="zh-CN"/>
        </w:rPr>
      </w:pPr>
    </w:p>
    <w:p w14:paraId="3A768AE0">
      <w:pPr>
        <w:widowControl/>
        <w:jc w:val="center"/>
        <w:rPr>
          <w:rFonts w:hint="eastAsia" w:ascii="宋体" w:hAnsi="宋体" w:cs="宋体"/>
          <w:kern w:val="0"/>
          <w:lang w:val="en-US" w:eastAsia="zh-CN"/>
        </w:rPr>
      </w:pPr>
    </w:p>
    <w:p w14:paraId="5B623A1D">
      <w:pPr>
        <w:widowControl/>
        <w:jc w:val="center"/>
        <w:rPr>
          <w:rFonts w:hint="eastAsia" w:ascii="宋体" w:hAnsi="宋体" w:cs="宋体"/>
          <w:kern w:val="0"/>
          <w:lang w:val="en-US" w:eastAsia="zh-CN"/>
        </w:rPr>
      </w:pPr>
    </w:p>
    <w:p w14:paraId="5109A0A8">
      <w:pPr>
        <w:widowControl/>
        <w:jc w:val="center"/>
        <w:rPr>
          <w:rFonts w:hint="eastAsia" w:ascii="宋体" w:hAnsi="宋体" w:cs="宋体"/>
          <w:kern w:val="0"/>
          <w:lang w:val="en-US" w:eastAsia="zh-CN"/>
        </w:rPr>
      </w:pPr>
    </w:p>
    <w:p w14:paraId="47E65149">
      <w:pPr>
        <w:widowControl/>
        <w:jc w:val="center"/>
        <w:rPr>
          <w:rFonts w:hint="eastAsia" w:ascii="宋体" w:hAnsi="宋体" w:cs="宋体"/>
          <w:kern w:val="0"/>
          <w:lang w:val="en-US" w:eastAsia="zh-CN"/>
        </w:rPr>
      </w:pPr>
    </w:p>
    <w:p w14:paraId="7CDCD7DB">
      <w:pPr>
        <w:widowControl/>
        <w:jc w:val="center"/>
        <w:rPr>
          <w:rFonts w:hint="eastAsia" w:ascii="宋体" w:hAnsi="宋体" w:cs="宋体"/>
          <w:kern w:val="0"/>
          <w:lang w:val="en-US" w:eastAsia="zh-CN"/>
        </w:rPr>
      </w:pPr>
    </w:p>
    <w:p w14:paraId="44A349F1">
      <w:pPr>
        <w:widowControl/>
        <w:jc w:val="center"/>
        <w:rPr>
          <w:rFonts w:hint="eastAsia" w:ascii="宋体" w:hAnsi="宋体" w:cs="宋体"/>
          <w:kern w:val="0"/>
          <w:lang w:val="en-US" w:eastAsia="zh-CN"/>
        </w:rPr>
      </w:pPr>
    </w:p>
    <w:p w14:paraId="416C5216">
      <w:pPr>
        <w:widowControl/>
        <w:jc w:val="center"/>
        <w:rPr>
          <w:rFonts w:hint="eastAsia" w:ascii="宋体" w:hAnsi="宋体" w:cs="宋体"/>
          <w:kern w:val="0"/>
          <w:lang w:val="en-US" w:eastAsia="zh-CN"/>
        </w:rPr>
      </w:pPr>
    </w:p>
    <w:p w14:paraId="037AB569">
      <w:pPr>
        <w:keepNext w:val="0"/>
        <w:keepLines w:val="0"/>
        <w:widowControl/>
        <w:adjustRightInd w:val="0"/>
        <w:snapToGrid w:val="0"/>
        <w:spacing w:line="560" w:lineRule="exact"/>
        <w:ind w:left="0" w:firstLine="1680" w:firstLineChars="600"/>
        <w:jc w:val="left"/>
        <w:rPr>
          <w:rFonts w:hint="eastAsia" w:ascii="宋体" w:hAnsi="宋体" w:cs="宋体"/>
          <w:kern w:val="0"/>
          <w:lang w:val="en-US" w:eastAsia="zh-CN"/>
        </w:rPr>
      </w:pPr>
      <w:r>
        <w:rPr>
          <w:rFonts w:hint="eastAsia" w:ascii="宋体" w:hAnsi="宋体" w:cs="宋体"/>
          <w:kern w:val="0"/>
          <w:sz w:val="28"/>
          <w:szCs w:val="28"/>
          <w:shd w:val="clear" w:color="auto" w:fill="auto"/>
          <w:lang w:val="en-US" w:eastAsia="zh-CN"/>
        </w:rPr>
        <w:t>三、信用中国官网下载的信用信息报告</w:t>
      </w:r>
    </w:p>
    <w:p w14:paraId="3E6661BD">
      <w:pPr>
        <w:widowControl/>
        <w:jc w:val="center"/>
        <w:rPr>
          <w:rFonts w:hint="eastAsia" w:ascii="宋体" w:hAnsi="宋体" w:cs="宋体"/>
          <w:kern w:val="0"/>
          <w:lang w:val="en-US" w:eastAsia="zh-CN"/>
        </w:rPr>
      </w:pPr>
    </w:p>
    <w:p w14:paraId="400A2A79">
      <w:pPr>
        <w:widowControl/>
        <w:jc w:val="both"/>
        <w:rPr>
          <w:rFonts w:hint="eastAsia" w:ascii="宋体" w:hAnsi="宋体" w:cs="宋体"/>
          <w:kern w:val="0"/>
          <w:lang w:val="en-US" w:eastAsia="zh-CN"/>
        </w:rPr>
      </w:pPr>
    </w:p>
    <w:p w14:paraId="21AD9FDE">
      <w:pPr>
        <w:rPr>
          <w:rFonts w:hint="eastAsia" w:ascii="宋体" w:hAnsi="宋体" w:cs="宋体"/>
          <w:kern w:val="0"/>
          <w:sz w:val="28"/>
          <w:szCs w:val="28"/>
          <w:lang w:val="en-US" w:eastAsia="zh-CN" w:bidi="ar-SA"/>
        </w:rPr>
      </w:pPr>
      <w:r>
        <w:rPr>
          <w:rFonts w:hint="eastAsia" w:ascii="宋体" w:hAnsi="宋体" w:cs="宋体"/>
          <w:kern w:val="0"/>
          <w:sz w:val="28"/>
          <w:szCs w:val="28"/>
          <w:lang w:val="en-US" w:eastAsia="zh-CN" w:bidi="ar-SA"/>
        </w:rPr>
        <w:br w:type="page"/>
      </w:r>
    </w:p>
    <w:p w14:paraId="5C70148A">
      <w:pPr>
        <w:widowControl/>
        <w:adjustRightInd w:val="0"/>
        <w:snapToGrid w:val="0"/>
        <w:spacing w:line="560" w:lineRule="exact"/>
        <w:jc w:val="center"/>
        <w:rPr>
          <w:rFonts w:hint="eastAsia" w:ascii="宋体" w:hAnsi="宋体" w:cs="宋体"/>
          <w:kern w:val="0"/>
          <w:lang w:val="en-US" w:eastAsia="zh-CN"/>
        </w:rPr>
      </w:pPr>
      <w:r>
        <w:rPr>
          <w:rFonts w:hint="eastAsia" w:ascii="宋体" w:hAnsi="宋体" w:cs="宋体"/>
          <w:kern w:val="0"/>
          <w:sz w:val="28"/>
          <w:szCs w:val="28"/>
          <w:lang w:val="en-US" w:eastAsia="zh-CN" w:bidi="ar-SA"/>
        </w:rPr>
        <w:t>四、</w:t>
      </w:r>
      <w:r>
        <w:rPr>
          <w:rFonts w:hint="eastAsia" w:ascii="宋体" w:hAnsi="宋体" w:cs="宋体"/>
          <w:kern w:val="0"/>
          <w:lang w:val="en-US" w:eastAsia="zh-CN"/>
        </w:rPr>
        <w:t>相关承诺</w:t>
      </w:r>
    </w:p>
    <w:p w14:paraId="45B4604F">
      <w:pPr>
        <w:rPr>
          <w:rFonts w:hint="eastAsia" w:ascii="宋体" w:hAnsi="宋体" w:cs="宋体"/>
          <w:kern w:val="0"/>
          <w:sz w:val="28"/>
          <w:szCs w:val="28"/>
          <w:lang w:val="en-US" w:eastAsia="zh-CN" w:bidi="ar-SA"/>
        </w:rPr>
      </w:pPr>
    </w:p>
    <w:p w14:paraId="3D4BC6B8">
      <w:pPr>
        <w:jc w:val="center"/>
        <w:rPr>
          <w:rFonts w:hint="eastAsia" w:ascii="宋体" w:hAnsi="宋体" w:cs="宋体"/>
          <w:lang w:val="en-US" w:eastAsia="zh-CN"/>
        </w:rPr>
      </w:pPr>
      <w:r>
        <w:rPr>
          <w:rFonts w:hint="eastAsia" w:ascii="宋体" w:hAnsi="宋体" w:cs="宋体"/>
          <w:lang w:val="en-US" w:eastAsia="zh-CN"/>
        </w:rPr>
        <w:t>4.1基本资格承诺函</w:t>
      </w:r>
    </w:p>
    <w:p w14:paraId="66F85FE5">
      <w:pPr>
        <w:widowControl/>
        <w:spacing w:line="594" w:lineRule="exact"/>
        <w:rPr>
          <w:rFonts w:hint="eastAsia" w:ascii="宋体" w:hAnsi="宋体" w:cs="宋体"/>
        </w:rPr>
      </w:pPr>
      <w:r>
        <w:rPr>
          <w:rFonts w:hint="eastAsia" w:ascii="宋体" w:hAnsi="宋体" w:cs="宋体"/>
          <w:u w:val="single"/>
        </w:rPr>
        <w:t>重庆市轨道交通设计研究院有限责任公司</w:t>
      </w:r>
      <w:r>
        <w:rPr>
          <w:rFonts w:hint="eastAsia" w:ascii="宋体" w:hAnsi="宋体" w:cs="宋体"/>
        </w:rPr>
        <w:t>：</w:t>
      </w:r>
    </w:p>
    <w:p w14:paraId="4B620CDF">
      <w:pPr>
        <w:widowControl/>
        <w:adjustRightInd w:val="0"/>
        <w:snapToGrid w:val="0"/>
        <w:spacing w:line="560" w:lineRule="exact"/>
        <w:ind w:left="160" w:firstLine="400"/>
        <w:jc w:val="left"/>
        <w:rPr>
          <w:rFonts w:hint="eastAsia" w:ascii="宋体" w:hAnsi="宋体" w:cs="宋体"/>
          <w:kern w:val="0"/>
          <w:sz w:val="28"/>
          <w:szCs w:val="28"/>
          <w:lang w:val="en-US" w:eastAsia="zh-CN" w:bidi="ar-SA"/>
        </w:rPr>
      </w:pPr>
      <w:r>
        <w:rPr>
          <w:rFonts w:hint="eastAsia" w:ascii="宋体" w:hAnsi="宋体" w:cs="宋体"/>
          <w:kern w:val="0"/>
          <w:sz w:val="28"/>
          <w:szCs w:val="28"/>
          <w:lang w:val="en-US" w:eastAsia="zh-CN" w:bidi="ar-SA"/>
        </w:rPr>
        <w:t>我司作出以下承诺：</w:t>
      </w:r>
    </w:p>
    <w:p w14:paraId="0FC23DD1">
      <w:pPr>
        <w:widowControl/>
        <w:adjustRightInd w:val="0"/>
        <w:snapToGrid w:val="0"/>
        <w:spacing w:line="560" w:lineRule="exact"/>
        <w:ind w:left="160" w:firstLine="400"/>
        <w:jc w:val="left"/>
        <w:rPr>
          <w:rFonts w:hint="eastAsia" w:ascii="宋体" w:hAnsi="宋体" w:cs="宋体"/>
          <w:kern w:val="0"/>
          <w:sz w:val="28"/>
          <w:szCs w:val="28"/>
          <w:lang w:val="en-US" w:eastAsia="zh-CN" w:bidi="ar-SA"/>
        </w:rPr>
      </w:pPr>
      <w:r>
        <w:rPr>
          <w:rFonts w:hint="eastAsia" w:ascii="宋体" w:hAnsi="宋体" w:cs="宋体"/>
          <w:kern w:val="0"/>
          <w:sz w:val="28"/>
          <w:szCs w:val="28"/>
          <w:lang w:val="en-US" w:eastAsia="zh-CN" w:bidi="ar-SA"/>
        </w:rPr>
        <w:t>1、我司严格遵守国家法律、法规，具有良好的信誉、商业道德及售后服务能力，没有发生重大经济纠纷。</w:t>
      </w:r>
    </w:p>
    <w:p w14:paraId="3786F28F">
      <w:pPr>
        <w:widowControl/>
        <w:numPr>
          <w:ilvl w:val="0"/>
          <w:numId w:val="1"/>
        </w:numPr>
        <w:adjustRightInd w:val="0"/>
        <w:snapToGrid w:val="0"/>
        <w:spacing w:line="560" w:lineRule="exact"/>
        <w:ind w:left="160" w:firstLine="400"/>
        <w:jc w:val="left"/>
        <w:rPr>
          <w:rFonts w:hint="eastAsia" w:ascii="宋体" w:hAnsi="宋体" w:cs="宋体"/>
          <w:kern w:val="0"/>
          <w:sz w:val="28"/>
          <w:szCs w:val="28"/>
          <w:lang w:val="en-US" w:eastAsia="zh-CN" w:bidi="ar-SA"/>
        </w:rPr>
      </w:pPr>
      <w:r>
        <w:rPr>
          <w:rFonts w:hint="eastAsia" w:ascii="宋体" w:hAnsi="宋体" w:cs="宋体"/>
          <w:kern w:val="0"/>
          <w:sz w:val="28"/>
          <w:szCs w:val="28"/>
          <w:lang w:val="en-US" w:eastAsia="zh-CN" w:bidi="ar-SA"/>
        </w:rPr>
        <w:t>我方所递交的本项目参选文件及有关资料内容完整、真实和准确，若发现弄虚作假，取消中选资格，我司自愿承担因此造成的相关责任并赔偿相应损失。</w:t>
      </w:r>
    </w:p>
    <w:p w14:paraId="0EE59273">
      <w:pPr>
        <w:widowControl/>
        <w:numPr>
          <w:ilvl w:val="0"/>
          <w:numId w:val="1"/>
        </w:numPr>
        <w:adjustRightInd w:val="0"/>
        <w:snapToGrid w:val="0"/>
        <w:spacing w:line="560" w:lineRule="exact"/>
        <w:ind w:left="160" w:firstLine="400"/>
        <w:jc w:val="left"/>
        <w:rPr>
          <w:rFonts w:hint="eastAsia" w:ascii="宋体" w:hAnsi="宋体" w:cs="宋体"/>
          <w:kern w:val="0"/>
        </w:rPr>
      </w:pPr>
      <w:r>
        <w:rPr>
          <w:rFonts w:hint="eastAsia" w:ascii="宋体" w:hAnsi="宋体" w:cs="宋体"/>
          <w:kern w:val="0"/>
          <w:sz w:val="28"/>
          <w:szCs w:val="28"/>
          <w:lang w:val="en-US" w:eastAsia="zh-CN" w:bidi="ar-SA"/>
        </w:rPr>
        <w:t>我司</w:t>
      </w:r>
      <w:r>
        <w:rPr>
          <w:rFonts w:hint="eastAsia" w:ascii="宋体" w:hAnsi="宋体" w:cs="宋体"/>
          <w:kern w:val="0"/>
          <w:lang w:val="en-US" w:eastAsia="zh-CN"/>
        </w:rPr>
        <w:t>无失信或不良记录。</w:t>
      </w:r>
    </w:p>
    <w:p w14:paraId="7313622C">
      <w:pPr>
        <w:widowControl/>
        <w:adjustRightInd w:val="0"/>
        <w:snapToGrid w:val="0"/>
        <w:spacing w:line="560" w:lineRule="exact"/>
        <w:ind w:left="160" w:firstLine="400"/>
        <w:jc w:val="left"/>
        <w:rPr>
          <w:rFonts w:hint="eastAsia" w:ascii="宋体" w:hAnsi="宋体" w:cs="宋体"/>
          <w:kern w:val="0"/>
        </w:rPr>
      </w:pPr>
      <w:r>
        <w:rPr>
          <w:rFonts w:hint="eastAsia" w:ascii="宋体" w:hAnsi="宋体" w:cs="宋体"/>
          <w:kern w:val="0"/>
          <w:sz w:val="28"/>
          <w:szCs w:val="28"/>
          <w:lang w:val="en-US" w:eastAsia="zh-CN" w:bidi="ar-SA"/>
        </w:rPr>
        <w:t>4．我司</w:t>
      </w:r>
      <w:r>
        <w:rPr>
          <w:rFonts w:hint="eastAsia" w:ascii="宋体" w:hAnsi="宋体" w:cs="宋体"/>
          <w:kern w:val="0"/>
          <w:lang w:val="en-US" w:eastAsia="zh-CN"/>
        </w:rPr>
        <w:t>具备</w:t>
      </w:r>
      <w:r>
        <w:rPr>
          <w:rFonts w:hint="eastAsia" w:ascii="宋体" w:hAnsi="宋体" w:cs="宋体"/>
          <w:kern w:val="0"/>
        </w:rPr>
        <w:t>提供增值税专用发票进行结算的能力</w:t>
      </w:r>
      <w:r>
        <w:rPr>
          <w:rFonts w:hint="eastAsia" w:ascii="宋体" w:hAnsi="宋体" w:cs="宋体"/>
          <w:kern w:val="0"/>
          <w:lang w:eastAsia="zh-CN"/>
        </w:rPr>
        <w:t>。</w:t>
      </w:r>
    </w:p>
    <w:p w14:paraId="474076D4">
      <w:pPr>
        <w:widowControl/>
        <w:adjustRightInd w:val="0"/>
        <w:snapToGrid w:val="0"/>
        <w:spacing w:line="560" w:lineRule="exact"/>
        <w:ind w:left="160" w:firstLine="400"/>
        <w:jc w:val="left"/>
        <w:rPr>
          <w:rFonts w:hint="eastAsia" w:ascii="宋体" w:hAnsi="宋体" w:cs="宋体"/>
          <w:kern w:val="0"/>
        </w:rPr>
      </w:pPr>
      <w:r>
        <w:rPr>
          <w:rFonts w:hint="eastAsia" w:ascii="宋体" w:hAnsi="宋体" w:cs="宋体"/>
          <w:kern w:val="0"/>
          <w:sz w:val="28"/>
          <w:szCs w:val="28"/>
          <w:lang w:val="en-US" w:eastAsia="zh-CN" w:bidi="ar-SA"/>
        </w:rPr>
        <w:t>5．我司不得</w:t>
      </w:r>
      <w:r>
        <w:rPr>
          <w:rFonts w:hint="eastAsia" w:ascii="宋体" w:hAnsi="宋体" w:cs="宋体"/>
          <w:kern w:val="0"/>
        </w:rPr>
        <w:t>将中选内容转包、分包</w:t>
      </w:r>
      <w:r>
        <w:rPr>
          <w:rFonts w:hint="eastAsia" w:ascii="宋体" w:hAnsi="宋体" w:cs="宋体"/>
          <w:kern w:val="0"/>
          <w:lang w:eastAsia="zh-CN"/>
        </w:rPr>
        <w:t>。</w:t>
      </w:r>
    </w:p>
    <w:p w14:paraId="52AA4316">
      <w:pPr>
        <w:rPr>
          <w:rFonts w:hint="eastAsia" w:ascii="宋体" w:hAnsi="宋体" w:cs="宋体"/>
          <w:kern w:val="0"/>
          <w:lang w:val="en-US" w:eastAsia="zh-CN"/>
        </w:rPr>
      </w:pPr>
    </w:p>
    <w:p w14:paraId="7E025D0A">
      <w:pPr>
        <w:wordWrap w:val="0"/>
        <w:jc w:val="right"/>
        <w:rPr>
          <w:rFonts w:hint="eastAsia" w:ascii="宋体" w:hAnsi="宋体" w:cs="宋体"/>
          <w:kern w:val="0"/>
          <w:lang w:val="en-US" w:eastAsia="zh-CN"/>
        </w:rPr>
      </w:pPr>
      <w:r>
        <w:rPr>
          <w:rFonts w:hint="eastAsia" w:ascii="宋体" w:hAnsi="宋体" w:cs="宋体"/>
          <w:kern w:val="0"/>
          <w:lang w:val="en-US" w:eastAsia="zh-CN"/>
        </w:rPr>
        <w:t xml:space="preserve">参选人（盖章）：         </w:t>
      </w:r>
    </w:p>
    <w:p w14:paraId="4EE7666E">
      <w:pPr>
        <w:ind w:firstLine="560" w:firstLineChars="200"/>
        <w:jc w:val="right"/>
        <w:rPr>
          <w:rFonts w:hint="eastAsia" w:ascii="宋体" w:hAnsi="宋体" w:cs="宋体"/>
          <w:kern w:val="0"/>
          <w:lang w:val="en-US" w:eastAsia="zh-CN"/>
        </w:rPr>
      </w:pPr>
      <w:r>
        <w:rPr>
          <w:rFonts w:hint="eastAsia" w:ascii="宋体" w:hAnsi="宋体" w:cs="宋体"/>
          <w:sz w:val="28"/>
          <w:szCs w:val="28"/>
          <w:u w:val="none"/>
        </w:rPr>
        <w:t>日期：</w:t>
      </w:r>
      <w:r>
        <w:rPr>
          <w:rFonts w:hint="eastAsia" w:ascii="宋体" w:hAnsi="宋体" w:cs="宋体"/>
          <w:sz w:val="28"/>
          <w:szCs w:val="28"/>
          <w:u w:val="none"/>
          <w:lang w:val="en-US" w:eastAsia="zh-CN"/>
        </w:rPr>
        <w:t xml:space="preserve">    </w:t>
      </w:r>
      <w:r>
        <w:rPr>
          <w:rFonts w:hint="eastAsia" w:ascii="宋体" w:hAnsi="宋体" w:cs="宋体"/>
          <w:kern w:val="0"/>
          <w:lang w:val="en-US" w:eastAsia="zh-CN"/>
        </w:rPr>
        <w:t>年  月  日</w:t>
      </w:r>
    </w:p>
    <w:p w14:paraId="4DF64BEC">
      <w:pPr>
        <w:rPr>
          <w:rFonts w:hint="eastAsia" w:ascii="宋体" w:hAnsi="宋体" w:cs="宋体"/>
          <w:kern w:val="0"/>
          <w:lang w:val="en-US" w:eastAsia="zh-CN"/>
        </w:rPr>
      </w:pPr>
    </w:p>
    <w:p w14:paraId="77002AD0">
      <w:pPr>
        <w:rPr>
          <w:rFonts w:hint="eastAsia" w:ascii="宋体" w:hAnsi="宋体" w:cs="宋体"/>
          <w:kern w:val="0"/>
          <w:lang w:val="en-US" w:eastAsia="zh-CN"/>
        </w:rPr>
      </w:pPr>
      <w:r>
        <w:rPr>
          <w:rFonts w:hint="eastAsia" w:ascii="宋体" w:hAnsi="宋体" w:cs="宋体"/>
          <w:kern w:val="0"/>
          <w:lang w:val="en-US" w:eastAsia="zh-CN"/>
        </w:rPr>
        <w:br w:type="page"/>
      </w:r>
    </w:p>
    <w:p w14:paraId="0B9BF6F3">
      <w:pPr>
        <w:jc w:val="center"/>
        <w:rPr>
          <w:rFonts w:hint="eastAsia" w:ascii="宋体" w:hAnsi="宋体" w:cs="宋体"/>
          <w:lang w:val="en-US" w:eastAsia="zh-CN"/>
        </w:rPr>
      </w:pPr>
      <w:r>
        <w:rPr>
          <w:rFonts w:hint="eastAsia" w:ascii="宋体" w:hAnsi="宋体" w:cs="宋体"/>
          <w:lang w:val="en-US" w:eastAsia="zh-CN"/>
        </w:rPr>
        <w:t>4.2服务承诺</w:t>
      </w:r>
    </w:p>
    <w:p w14:paraId="70E3FC7C">
      <w:pPr>
        <w:widowControl/>
        <w:spacing w:line="594" w:lineRule="exact"/>
        <w:rPr>
          <w:rFonts w:hint="eastAsia" w:ascii="宋体" w:hAnsi="宋体" w:cs="宋体"/>
        </w:rPr>
      </w:pPr>
      <w:r>
        <w:rPr>
          <w:rFonts w:hint="eastAsia" w:ascii="宋体" w:hAnsi="宋体" w:cs="宋体"/>
          <w:u w:val="single"/>
        </w:rPr>
        <w:t>重庆市轨道交通设计研究院有限责任公司</w:t>
      </w:r>
      <w:r>
        <w:rPr>
          <w:rFonts w:hint="eastAsia" w:ascii="宋体" w:hAnsi="宋体" w:cs="宋体"/>
        </w:rPr>
        <w:t>：</w:t>
      </w:r>
    </w:p>
    <w:p w14:paraId="4591C362">
      <w:pPr>
        <w:widowControl/>
        <w:adjustRightInd w:val="0"/>
        <w:snapToGrid w:val="0"/>
        <w:spacing w:line="560" w:lineRule="exact"/>
        <w:ind w:left="160" w:firstLine="400"/>
        <w:jc w:val="left"/>
        <w:rPr>
          <w:rFonts w:hint="eastAsia" w:ascii="宋体" w:hAnsi="宋体" w:cs="宋体"/>
          <w:kern w:val="0"/>
          <w:sz w:val="28"/>
          <w:szCs w:val="28"/>
          <w:lang w:val="en-US" w:eastAsia="zh-CN" w:bidi="ar-SA"/>
        </w:rPr>
      </w:pPr>
      <w:r>
        <w:rPr>
          <w:rFonts w:hint="eastAsia" w:ascii="宋体" w:hAnsi="宋体" w:cs="宋体"/>
          <w:kern w:val="0"/>
          <w:sz w:val="28"/>
          <w:szCs w:val="28"/>
          <w:lang w:val="en-US" w:eastAsia="zh-CN" w:bidi="ar-SA"/>
        </w:rPr>
        <w:t>我司作出以下承诺：</w:t>
      </w:r>
    </w:p>
    <w:p w14:paraId="4A74926C">
      <w:pPr>
        <w:keepNext w:val="0"/>
        <w:keepLines w:val="0"/>
        <w:pageBreakBefore w:val="0"/>
        <w:widowControl/>
        <w:kinsoku/>
        <w:wordWrap/>
        <w:overflowPunct/>
        <w:topLinePunct w:val="0"/>
        <w:autoSpaceDE/>
        <w:autoSpaceDN/>
        <w:bidi w:val="0"/>
        <w:adjustRightInd w:val="0"/>
        <w:snapToGrid w:val="0"/>
        <w:spacing w:line="560" w:lineRule="exact"/>
        <w:ind w:left="561" w:firstLine="560" w:firstLineChars="200"/>
        <w:jc w:val="left"/>
        <w:textAlignment w:val="auto"/>
        <w:rPr>
          <w:rFonts w:hint="eastAsia" w:ascii="宋体" w:hAnsi="宋体" w:cs="宋体"/>
          <w:kern w:val="0"/>
          <w:lang w:val="en-US" w:eastAsia="zh-CN"/>
        </w:rPr>
      </w:pPr>
      <w:r>
        <w:rPr>
          <w:rFonts w:hint="eastAsia" w:ascii="宋体" w:hAnsi="宋体" w:cs="宋体"/>
          <w:kern w:val="0"/>
          <w:lang w:val="en-US" w:eastAsia="zh-CN"/>
        </w:rPr>
        <w:t>1.</w:t>
      </w:r>
      <w:r>
        <w:rPr>
          <w:rFonts w:hint="eastAsia" w:ascii="宋体" w:hAnsi="宋体" w:cs="宋体"/>
          <w:kern w:val="0"/>
        </w:rPr>
        <w:t>整体软件完全匹配</w:t>
      </w:r>
      <w:r>
        <w:rPr>
          <w:rFonts w:hint="eastAsia" w:ascii="宋体" w:hAnsi="宋体" w:cs="宋体"/>
          <w:kern w:val="0"/>
          <w:lang w:val="en-US" w:eastAsia="zh-CN"/>
        </w:rPr>
        <w:t>比选</w:t>
      </w:r>
      <w:r>
        <w:rPr>
          <w:rFonts w:hint="eastAsia" w:ascii="宋体" w:hAnsi="宋体" w:cs="宋体"/>
          <w:kern w:val="0"/>
        </w:rPr>
        <w:t>文件、功能清单需求</w:t>
      </w:r>
      <w:r>
        <w:rPr>
          <w:rFonts w:hint="eastAsia" w:ascii="宋体" w:hAnsi="宋体" w:cs="宋体"/>
          <w:kern w:val="0"/>
          <w:lang w:eastAsia="zh-CN"/>
        </w:rPr>
        <w:t>，</w:t>
      </w:r>
      <w:r>
        <w:rPr>
          <w:rFonts w:hint="eastAsia" w:ascii="宋体" w:hAnsi="宋体" w:cs="宋体"/>
          <w:kern w:val="0"/>
        </w:rPr>
        <w:t>无缺项漏项；所有功能可正常稳定运行，不存在影响业务使用的重大 BUG</w:t>
      </w:r>
      <w:r>
        <w:rPr>
          <w:rFonts w:hint="eastAsia" w:ascii="宋体" w:hAnsi="宋体" w:cs="宋体"/>
          <w:kern w:val="0"/>
          <w:lang w:eastAsia="zh-CN"/>
        </w:rPr>
        <w:t>。</w:t>
      </w:r>
    </w:p>
    <w:p w14:paraId="60B22F1E">
      <w:pPr>
        <w:keepNext w:val="0"/>
        <w:keepLines w:val="0"/>
        <w:pageBreakBefore w:val="0"/>
        <w:widowControl/>
        <w:kinsoku/>
        <w:wordWrap/>
        <w:overflowPunct/>
        <w:topLinePunct w:val="0"/>
        <w:autoSpaceDE/>
        <w:autoSpaceDN/>
        <w:bidi w:val="0"/>
        <w:adjustRightInd w:val="0"/>
        <w:snapToGrid w:val="0"/>
        <w:spacing w:line="560" w:lineRule="exact"/>
        <w:ind w:left="561" w:firstLine="560" w:firstLineChars="200"/>
        <w:jc w:val="left"/>
        <w:textAlignment w:val="auto"/>
        <w:rPr>
          <w:rFonts w:hint="eastAsia" w:ascii="宋体" w:hAnsi="宋体" w:cs="宋体"/>
          <w:kern w:val="0"/>
          <w:lang w:val="en-US" w:eastAsia="zh-CN"/>
        </w:rPr>
      </w:pPr>
      <w:r>
        <w:rPr>
          <w:rFonts w:hint="eastAsia" w:ascii="宋体" w:hAnsi="宋体" w:cs="宋体"/>
          <w:kern w:val="0"/>
          <w:lang w:val="en-US" w:eastAsia="zh-CN"/>
        </w:rPr>
        <w:t>2.</w:t>
      </w:r>
      <w:r>
        <w:rPr>
          <w:rFonts w:hint="eastAsia" w:ascii="宋体" w:hAnsi="宋体" w:cs="宋体"/>
          <w:kern w:val="0"/>
        </w:rPr>
        <w:t>严格按合同总工期完成开发、联调、自测、上线、验收全流程</w:t>
      </w:r>
      <w:r>
        <w:rPr>
          <w:rFonts w:hint="eastAsia" w:ascii="宋体" w:hAnsi="宋体" w:cs="宋体"/>
          <w:kern w:val="0"/>
          <w:lang w:val="en-US" w:eastAsia="zh-CN"/>
        </w:rPr>
        <w:t>。</w:t>
      </w:r>
    </w:p>
    <w:p w14:paraId="58F969F3">
      <w:pPr>
        <w:keepNext w:val="0"/>
        <w:keepLines w:val="0"/>
        <w:pageBreakBefore w:val="0"/>
        <w:widowControl/>
        <w:kinsoku/>
        <w:wordWrap/>
        <w:overflowPunct/>
        <w:topLinePunct w:val="0"/>
        <w:autoSpaceDE/>
        <w:autoSpaceDN/>
        <w:bidi w:val="0"/>
        <w:adjustRightInd w:val="0"/>
        <w:snapToGrid w:val="0"/>
        <w:spacing w:line="560" w:lineRule="exact"/>
        <w:ind w:left="561" w:firstLine="560" w:firstLineChars="200"/>
        <w:jc w:val="left"/>
        <w:textAlignment w:val="auto"/>
        <w:rPr>
          <w:rFonts w:hint="eastAsia" w:ascii="宋体" w:hAnsi="宋体" w:cs="宋体"/>
          <w:kern w:val="0"/>
          <w:lang w:val="en-US" w:eastAsia="zh-CN"/>
        </w:rPr>
      </w:pPr>
      <w:r>
        <w:rPr>
          <w:rFonts w:hint="eastAsia" w:ascii="宋体" w:hAnsi="宋体" w:cs="宋体"/>
          <w:kern w:val="0"/>
          <w:lang w:val="en-US" w:eastAsia="zh-CN"/>
        </w:rPr>
        <w:t>3.</w:t>
      </w:r>
      <w:r>
        <w:rPr>
          <w:rFonts w:hint="eastAsia" w:ascii="宋体" w:hAnsi="宋体" w:cs="宋体"/>
          <w:kern w:val="0"/>
        </w:rPr>
        <w:t>本项目文件未列明，但为实现项目目标所需开展的全部配套工作，均纳入本次服务范围，不另行收取费用。</w:t>
      </w:r>
    </w:p>
    <w:p w14:paraId="0CCB5704">
      <w:pPr>
        <w:keepNext w:val="0"/>
        <w:keepLines w:val="0"/>
        <w:pageBreakBefore w:val="0"/>
        <w:widowControl/>
        <w:kinsoku/>
        <w:wordWrap/>
        <w:overflowPunct/>
        <w:topLinePunct w:val="0"/>
        <w:autoSpaceDE/>
        <w:autoSpaceDN/>
        <w:bidi w:val="0"/>
        <w:adjustRightInd w:val="0"/>
        <w:snapToGrid w:val="0"/>
        <w:spacing w:line="560" w:lineRule="exact"/>
        <w:ind w:left="561" w:firstLine="560" w:firstLineChars="200"/>
        <w:jc w:val="left"/>
        <w:textAlignment w:val="auto"/>
        <w:rPr>
          <w:rFonts w:hint="eastAsia" w:ascii="宋体" w:hAnsi="宋体" w:cs="宋体"/>
          <w:kern w:val="0"/>
          <w:lang w:val="en-US" w:eastAsia="zh-CN"/>
        </w:rPr>
      </w:pPr>
      <w:r>
        <w:rPr>
          <w:rFonts w:hint="eastAsia" w:ascii="宋体" w:hAnsi="宋体" w:cs="宋体"/>
          <w:kern w:val="0"/>
          <w:lang w:val="en-US" w:eastAsia="zh-CN"/>
        </w:rPr>
        <w:t>4.质保期内提供 7×24 小时技术支持，4 小时响应、24 小时解决问题，重大问题现场处置。</w:t>
      </w:r>
    </w:p>
    <w:p w14:paraId="6680190E">
      <w:pPr>
        <w:keepNext w:val="0"/>
        <w:keepLines w:val="0"/>
        <w:pageBreakBefore w:val="0"/>
        <w:widowControl/>
        <w:kinsoku/>
        <w:wordWrap/>
        <w:overflowPunct/>
        <w:topLinePunct w:val="0"/>
        <w:autoSpaceDE/>
        <w:autoSpaceDN/>
        <w:bidi w:val="0"/>
        <w:adjustRightInd w:val="0"/>
        <w:snapToGrid w:val="0"/>
        <w:spacing w:line="560" w:lineRule="exact"/>
        <w:ind w:left="561" w:firstLine="560" w:firstLineChars="200"/>
        <w:jc w:val="left"/>
        <w:textAlignment w:val="auto"/>
        <w:rPr>
          <w:rFonts w:hint="eastAsia" w:ascii="宋体" w:hAnsi="宋体" w:cs="宋体"/>
          <w:kern w:val="0"/>
          <w:lang w:val="en-US" w:eastAsia="zh-CN"/>
        </w:rPr>
      </w:pPr>
      <w:r>
        <w:rPr>
          <w:rFonts w:hint="eastAsia" w:ascii="宋体" w:hAnsi="宋体" w:cs="宋体"/>
          <w:kern w:val="0"/>
          <w:lang w:val="en-US" w:eastAsia="zh-CN"/>
        </w:rPr>
        <w:t>5.提供完整的项目文档（需求、设计、测试、部署、运维手册等）。</w:t>
      </w:r>
    </w:p>
    <w:p w14:paraId="084ED39F">
      <w:pPr>
        <w:keepNext w:val="0"/>
        <w:keepLines w:val="0"/>
        <w:pageBreakBefore w:val="0"/>
        <w:widowControl/>
        <w:kinsoku/>
        <w:wordWrap/>
        <w:overflowPunct/>
        <w:topLinePunct w:val="0"/>
        <w:autoSpaceDE/>
        <w:autoSpaceDN/>
        <w:bidi w:val="0"/>
        <w:adjustRightInd w:val="0"/>
        <w:snapToGrid w:val="0"/>
        <w:spacing w:line="560" w:lineRule="exact"/>
        <w:ind w:left="561" w:firstLine="560" w:firstLineChars="200"/>
        <w:jc w:val="left"/>
        <w:textAlignment w:val="auto"/>
        <w:rPr>
          <w:rFonts w:hint="eastAsia" w:ascii="宋体" w:hAnsi="宋体" w:cs="宋体"/>
          <w:kern w:val="0"/>
          <w:lang w:val="en-US" w:eastAsia="zh-CN"/>
        </w:rPr>
      </w:pPr>
      <w:r>
        <w:rPr>
          <w:rFonts w:hint="eastAsia" w:ascii="宋体" w:hAnsi="宋体" w:cs="宋体"/>
          <w:kern w:val="0"/>
          <w:lang w:val="en-US" w:eastAsia="zh-CN"/>
        </w:rPr>
        <w:t>6.配合完成系统二级等保测评、整改、报告获取，</w:t>
      </w:r>
      <w:r>
        <w:rPr>
          <w:rFonts w:hint="eastAsia" w:ascii="宋体" w:hAnsi="宋体" w:cs="宋体"/>
          <w:kern w:val="0"/>
        </w:rPr>
        <w:t>若因软件本身漏洞、配置缺陷导致等保测评不通过，免费整改直至测评合格，承担复测软件相关整改工时成本</w:t>
      </w:r>
      <w:r>
        <w:rPr>
          <w:rFonts w:hint="eastAsia" w:ascii="宋体" w:hAnsi="宋体" w:cs="宋体"/>
          <w:kern w:val="0"/>
          <w:lang w:val="en-US" w:eastAsia="zh-CN"/>
        </w:rPr>
        <w:t>。</w:t>
      </w:r>
    </w:p>
    <w:p w14:paraId="394FBEF8">
      <w:pPr>
        <w:rPr>
          <w:rFonts w:hint="eastAsia" w:ascii="宋体" w:hAnsi="宋体" w:cs="宋体"/>
          <w:kern w:val="0"/>
          <w:lang w:val="en-US" w:eastAsia="zh-CN"/>
        </w:rPr>
      </w:pPr>
    </w:p>
    <w:p w14:paraId="772F34A8">
      <w:pPr>
        <w:wordWrap w:val="0"/>
        <w:jc w:val="right"/>
        <w:rPr>
          <w:rFonts w:hint="eastAsia" w:ascii="宋体" w:hAnsi="宋体" w:cs="宋体"/>
          <w:kern w:val="0"/>
          <w:lang w:val="en-US" w:eastAsia="zh-CN"/>
        </w:rPr>
      </w:pPr>
      <w:r>
        <w:rPr>
          <w:rFonts w:hint="eastAsia" w:ascii="宋体" w:hAnsi="宋体" w:cs="宋体"/>
          <w:kern w:val="0"/>
          <w:lang w:val="en-US" w:eastAsia="zh-CN"/>
        </w:rPr>
        <w:t xml:space="preserve">参选人（盖章）：         </w:t>
      </w:r>
    </w:p>
    <w:p w14:paraId="35F39D21">
      <w:pPr>
        <w:ind w:firstLine="560" w:firstLineChars="200"/>
        <w:jc w:val="right"/>
        <w:rPr>
          <w:rFonts w:hint="eastAsia" w:ascii="宋体" w:hAnsi="宋体" w:cs="宋体"/>
          <w:kern w:val="0"/>
          <w:lang w:val="en-US" w:eastAsia="zh-CN"/>
        </w:rPr>
      </w:pPr>
      <w:r>
        <w:rPr>
          <w:rFonts w:hint="eastAsia" w:ascii="宋体" w:hAnsi="宋体" w:cs="宋体"/>
          <w:sz w:val="28"/>
          <w:szCs w:val="28"/>
          <w:u w:val="none"/>
        </w:rPr>
        <w:t>日期：</w:t>
      </w:r>
      <w:r>
        <w:rPr>
          <w:rFonts w:hint="eastAsia" w:ascii="宋体" w:hAnsi="宋体" w:cs="宋体"/>
          <w:sz w:val="28"/>
          <w:szCs w:val="28"/>
          <w:u w:val="none"/>
          <w:lang w:val="en-US" w:eastAsia="zh-CN"/>
        </w:rPr>
        <w:t xml:space="preserve">    </w:t>
      </w:r>
      <w:r>
        <w:rPr>
          <w:rFonts w:hint="eastAsia" w:ascii="宋体" w:hAnsi="宋体" w:cs="宋体"/>
          <w:kern w:val="0"/>
          <w:lang w:val="en-US" w:eastAsia="zh-CN"/>
        </w:rPr>
        <w:t>年  月  日</w:t>
      </w:r>
    </w:p>
    <w:p w14:paraId="27DF875F">
      <w:pPr>
        <w:rPr>
          <w:rFonts w:hint="eastAsia" w:ascii="宋体" w:hAnsi="宋体" w:cs="宋体"/>
          <w:kern w:val="0"/>
          <w:sz w:val="28"/>
          <w:szCs w:val="28"/>
          <w:lang w:val="en-US" w:eastAsia="zh-CN" w:bidi="ar-SA"/>
        </w:rPr>
      </w:pPr>
    </w:p>
    <w:p w14:paraId="24D7A6E6">
      <w:pPr>
        <w:keepNext w:val="0"/>
        <w:keepLines w:val="0"/>
        <w:pageBreakBefore w:val="0"/>
        <w:widowControl/>
        <w:kinsoku/>
        <w:wordWrap/>
        <w:overflowPunct/>
        <w:topLinePunct w:val="0"/>
        <w:autoSpaceDE/>
        <w:autoSpaceDN/>
        <w:bidi w:val="0"/>
        <w:adjustRightInd/>
        <w:snapToGrid/>
        <w:spacing w:line="240" w:lineRule="auto"/>
        <w:ind w:firstLine="0"/>
        <w:jc w:val="left"/>
        <w:textAlignment w:val="auto"/>
        <w:rPr>
          <w:rFonts w:hint="eastAsia" w:ascii="宋体" w:hAnsi="宋体" w:cs="宋体"/>
          <w:kern w:val="0"/>
          <w:sz w:val="28"/>
          <w:szCs w:val="28"/>
          <w:lang w:val="en-US" w:eastAsia="zh-CN" w:bidi="ar-SA"/>
        </w:rPr>
      </w:pPr>
      <w:r>
        <w:rPr>
          <w:rFonts w:hint="eastAsia" w:ascii="宋体" w:hAnsi="宋体" w:cs="宋体"/>
          <w:kern w:val="0"/>
          <w:sz w:val="28"/>
          <w:szCs w:val="28"/>
          <w:lang w:val="en-US" w:eastAsia="zh-CN" w:bidi="ar-SA"/>
        </w:rPr>
        <w:br w:type="page"/>
      </w:r>
    </w:p>
    <w:p w14:paraId="0E34616E">
      <w:pPr>
        <w:keepNext w:val="0"/>
        <w:keepLines w:val="0"/>
        <w:pageBreakBefore w:val="0"/>
        <w:widowControl/>
        <w:kinsoku/>
        <w:wordWrap/>
        <w:overflowPunct/>
        <w:topLinePunct w:val="0"/>
        <w:autoSpaceDE/>
        <w:autoSpaceDN/>
        <w:bidi w:val="0"/>
        <w:adjustRightInd/>
        <w:snapToGrid/>
        <w:spacing w:line="720" w:lineRule="exact"/>
        <w:ind w:firstLine="0"/>
        <w:jc w:val="center"/>
        <w:textAlignment w:val="auto"/>
        <w:rPr>
          <w:rFonts w:hint="eastAsia" w:ascii="宋体" w:hAnsi="宋体" w:cs="宋体"/>
          <w:sz w:val="36"/>
          <w:szCs w:val="36"/>
        </w:rPr>
      </w:pPr>
      <w:r>
        <w:rPr>
          <w:rFonts w:hint="eastAsia" w:ascii="宋体" w:hAnsi="宋体" w:cs="宋体"/>
          <w:snapToGrid w:val="0"/>
          <w:kern w:val="0"/>
          <w:sz w:val="36"/>
          <w:szCs w:val="36"/>
          <w:lang w:val="en-US" w:eastAsia="zh-CN" w:bidi="ar-SA"/>
        </w:rPr>
        <w:t>五、</w:t>
      </w:r>
      <w:r>
        <w:rPr>
          <w:rFonts w:hint="eastAsia" w:ascii="宋体" w:hAnsi="宋体" w:cs="宋体"/>
          <w:snapToGrid w:val="0"/>
          <w:kern w:val="0"/>
          <w:sz w:val="36"/>
          <w:szCs w:val="36"/>
        </w:rPr>
        <w:t>报价</w:t>
      </w:r>
      <w:r>
        <w:rPr>
          <w:rFonts w:hint="eastAsia" w:ascii="宋体" w:hAnsi="宋体" w:cs="宋体"/>
          <w:sz w:val="36"/>
          <w:szCs w:val="36"/>
        </w:rPr>
        <w:t>书</w:t>
      </w:r>
    </w:p>
    <w:p w14:paraId="52D05E40">
      <w:pPr>
        <w:widowControl/>
        <w:snapToGrid w:val="0"/>
        <w:spacing w:line="540" w:lineRule="exact"/>
        <w:ind w:firstLine="560" w:firstLineChars="200"/>
        <w:rPr>
          <w:rFonts w:hint="eastAsia" w:ascii="宋体" w:hAnsi="宋体" w:cs="宋体"/>
        </w:rPr>
      </w:pPr>
    </w:p>
    <w:p w14:paraId="3706C93F">
      <w:pPr>
        <w:widowControl/>
        <w:spacing w:line="540" w:lineRule="exact"/>
        <w:rPr>
          <w:rFonts w:hint="eastAsia" w:ascii="宋体" w:hAnsi="宋体" w:cs="宋体"/>
        </w:rPr>
      </w:pPr>
      <w:r>
        <w:rPr>
          <w:rFonts w:hint="eastAsia" w:ascii="宋体" w:hAnsi="宋体" w:cs="宋体"/>
        </w:rPr>
        <w:t>致：</w:t>
      </w:r>
      <w:r>
        <w:rPr>
          <w:rFonts w:hint="eastAsia" w:ascii="宋体" w:hAnsi="宋体" w:cs="宋体"/>
          <w:u w:val="single"/>
        </w:rPr>
        <w:t>重庆市轨道交通设计研究院有限责任公司</w:t>
      </w:r>
    </w:p>
    <w:p w14:paraId="4D6CE754">
      <w:pPr>
        <w:widowControl/>
        <w:autoSpaceDE/>
        <w:spacing w:line="594" w:lineRule="exact"/>
        <w:ind w:firstLine="420" w:firstLineChars="150"/>
        <w:rPr>
          <w:rFonts w:hint="eastAsia" w:ascii="宋体" w:hAnsi="宋体" w:cs="宋体"/>
        </w:rPr>
      </w:pPr>
      <w:r>
        <w:rPr>
          <w:rFonts w:hint="eastAsia" w:ascii="宋体" w:hAnsi="宋体" w:cs="宋体"/>
          <w:lang w:val="en-US" w:eastAsia="zh-CN"/>
        </w:rPr>
        <w:t>1、</w:t>
      </w:r>
      <w:r>
        <w:rPr>
          <w:rFonts w:hint="eastAsia" w:ascii="宋体" w:hAnsi="宋体" w:cs="宋体"/>
        </w:rPr>
        <w:t>在考察了现状并仔细研究了贵单位比选文件的各项条款后, 本单位愿意以合同含税包干总价人民币</w:t>
      </w:r>
      <w:r>
        <w:rPr>
          <w:rFonts w:hint="eastAsia" w:ascii="宋体" w:hAnsi="宋体" w:cs="宋体"/>
          <w:u w:val="single"/>
        </w:rPr>
        <w:t xml:space="preserve">    </w:t>
      </w:r>
      <w:r>
        <w:rPr>
          <w:rFonts w:hint="eastAsia" w:ascii="宋体" w:hAnsi="宋体" w:cs="宋体"/>
        </w:rPr>
        <w:t>元整（小写：</w:t>
      </w:r>
      <w:r>
        <w:rPr>
          <w:rFonts w:hint="eastAsia" w:ascii="宋体" w:hAnsi="宋体" w:cs="宋体"/>
          <w:u w:val="single"/>
        </w:rPr>
        <w:t xml:space="preserve">   </w:t>
      </w:r>
      <w:r>
        <w:rPr>
          <w:rFonts w:hint="eastAsia" w:ascii="宋体" w:hAnsi="宋体" w:cs="宋体"/>
        </w:rPr>
        <w:t>），提供所要求的服务。</w:t>
      </w:r>
    </w:p>
    <w:p w14:paraId="06AB15AE">
      <w:pPr>
        <w:widowControl/>
        <w:adjustRightInd/>
        <w:spacing w:line="594" w:lineRule="exact"/>
        <w:ind w:firstLine="420" w:firstLineChars="150"/>
        <w:textAlignment w:val="auto"/>
        <w:rPr>
          <w:rFonts w:hint="eastAsia" w:ascii="宋体" w:hAnsi="宋体" w:cs="宋体"/>
          <w:kern w:val="2"/>
          <w:sz w:val="28"/>
          <w:szCs w:val="28"/>
        </w:rPr>
      </w:pPr>
      <w:r>
        <w:rPr>
          <w:rFonts w:hint="eastAsia" w:ascii="宋体" w:hAnsi="宋体" w:cs="宋体"/>
          <w:kern w:val="2"/>
          <w:sz w:val="28"/>
          <w:szCs w:val="28"/>
          <w:lang w:val="en-US" w:eastAsia="zh-CN"/>
        </w:rPr>
        <w:t>2、</w:t>
      </w:r>
      <w:r>
        <w:rPr>
          <w:rFonts w:hint="eastAsia" w:ascii="宋体" w:hAnsi="宋体" w:cs="宋体"/>
          <w:kern w:val="2"/>
          <w:sz w:val="28"/>
          <w:szCs w:val="28"/>
        </w:rPr>
        <w:t>以上报价是不可变更的价格，以及各种税金、利润等。我方承诺在履行合同时不再增加任何费用。</w:t>
      </w:r>
    </w:p>
    <w:p w14:paraId="5D43189B">
      <w:pPr>
        <w:widowControl/>
        <w:adjustRightInd/>
        <w:spacing w:line="594" w:lineRule="exact"/>
        <w:ind w:firstLine="420" w:firstLineChars="150"/>
        <w:textAlignment w:val="auto"/>
        <w:rPr>
          <w:rFonts w:hint="eastAsia" w:ascii="宋体" w:hAnsi="宋体" w:cs="宋体"/>
        </w:rPr>
      </w:pPr>
      <w:r>
        <w:rPr>
          <w:rFonts w:hint="eastAsia" w:ascii="宋体" w:hAnsi="宋体" w:cs="宋体"/>
          <w:lang w:val="en-US" w:eastAsia="zh-CN"/>
        </w:rPr>
        <w:t>3、</w:t>
      </w:r>
      <w:r>
        <w:rPr>
          <w:rFonts w:hint="eastAsia" w:ascii="宋体" w:hAnsi="宋体" w:cs="宋体"/>
        </w:rPr>
        <w:t>一旦我方中选，我方将向贵方提供等额、合法、有效且满足贵方要求的增值税专用发票。</w:t>
      </w:r>
    </w:p>
    <w:p w14:paraId="2A18B18B">
      <w:pPr>
        <w:widowControl/>
        <w:spacing w:line="594" w:lineRule="exact"/>
        <w:ind w:firstLine="420" w:firstLineChars="150"/>
        <w:rPr>
          <w:rFonts w:hint="eastAsia" w:ascii="宋体" w:hAnsi="宋体" w:cs="宋体"/>
          <w:b w:val="0"/>
          <w:bCs w:val="0"/>
          <w:szCs w:val="28"/>
        </w:rPr>
      </w:pPr>
      <w:r>
        <w:rPr>
          <w:rFonts w:hint="eastAsia" w:ascii="宋体" w:hAnsi="宋体" w:cs="宋体"/>
          <w:b w:val="0"/>
          <w:bCs w:val="0"/>
          <w:szCs w:val="28"/>
          <w:lang w:val="en-US" w:eastAsia="zh-CN"/>
        </w:rPr>
        <w:t>4、我方保证</w:t>
      </w:r>
      <w:r>
        <w:rPr>
          <w:rFonts w:hint="eastAsia" w:ascii="宋体" w:hAnsi="宋体" w:cs="宋体"/>
          <w:b w:val="0"/>
          <w:bCs w:val="0"/>
          <w:szCs w:val="28"/>
        </w:rPr>
        <w:t>本项目系统须于20</w:t>
      </w:r>
      <w:r>
        <w:rPr>
          <w:rFonts w:hint="eastAsia" w:ascii="宋体" w:hAnsi="宋体" w:cs="宋体"/>
          <w:b w:val="0"/>
          <w:bCs w:val="0"/>
          <w:szCs w:val="28"/>
          <w:lang w:eastAsia="zh-CN"/>
        </w:rPr>
        <w:t>2</w:t>
      </w:r>
      <w:r>
        <w:rPr>
          <w:rFonts w:hint="eastAsia" w:ascii="宋体" w:hAnsi="宋体" w:cs="宋体"/>
          <w:b w:val="0"/>
          <w:bCs w:val="0"/>
          <w:szCs w:val="28"/>
          <w:lang w:val="en-US" w:eastAsia="zh-CN"/>
        </w:rPr>
        <w:t>6</w:t>
      </w:r>
      <w:r>
        <w:rPr>
          <w:rFonts w:hint="eastAsia" w:ascii="宋体" w:hAnsi="宋体" w:cs="宋体"/>
          <w:b w:val="0"/>
          <w:bCs w:val="0"/>
          <w:szCs w:val="28"/>
        </w:rPr>
        <w:t xml:space="preserve"> 年12月31日前完成上线</w:t>
      </w:r>
      <w:r>
        <w:rPr>
          <w:rFonts w:hint="eastAsia" w:ascii="宋体" w:hAnsi="宋体" w:cs="宋体"/>
          <w:b w:val="0"/>
          <w:bCs w:val="0"/>
          <w:szCs w:val="28"/>
          <w:lang w:val="en-US" w:eastAsia="zh-CN"/>
        </w:rPr>
        <w:t>和数据迁移工作，并</w:t>
      </w:r>
      <w:r>
        <w:rPr>
          <w:rFonts w:hint="eastAsia" w:ascii="宋体" w:hAnsi="宋体" w:cs="宋体"/>
          <w:b w:val="0"/>
          <w:bCs w:val="0"/>
          <w:szCs w:val="28"/>
        </w:rPr>
        <w:t>通过</w:t>
      </w:r>
      <w:r>
        <w:rPr>
          <w:rFonts w:hint="eastAsia" w:ascii="宋体" w:hAnsi="宋体" w:cs="宋体"/>
          <w:b w:val="0"/>
          <w:bCs w:val="0"/>
          <w:szCs w:val="28"/>
          <w:lang w:val="en-US" w:eastAsia="zh-CN"/>
        </w:rPr>
        <w:t>贵方初步</w:t>
      </w:r>
      <w:r>
        <w:rPr>
          <w:rFonts w:hint="eastAsia" w:ascii="宋体" w:hAnsi="宋体" w:cs="宋体"/>
          <w:b w:val="0"/>
          <w:bCs w:val="0"/>
          <w:szCs w:val="28"/>
        </w:rPr>
        <w:t>验收。若未能在上述期限内完成系统上线</w:t>
      </w:r>
      <w:r>
        <w:rPr>
          <w:rFonts w:hint="eastAsia" w:ascii="宋体" w:hAnsi="宋体" w:cs="宋体"/>
          <w:b w:val="0"/>
          <w:bCs w:val="0"/>
          <w:szCs w:val="28"/>
          <w:lang w:val="en-US" w:eastAsia="zh-CN"/>
        </w:rPr>
        <w:t>和数据迁移工作</w:t>
      </w:r>
      <w:r>
        <w:rPr>
          <w:rFonts w:hint="eastAsia" w:ascii="宋体" w:hAnsi="宋体" w:cs="宋体"/>
          <w:b w:val="0"/>
          <w:bCs w:val="0"/>
          <w:szCs w:val="28"/>
        </w:rPr>
        <w:t>，每逾期一日，</w:t>
      </w:r>
      <w:r>
        <w:rPr>
          <w:rFonts w:hint="eastAsia" w:ascii="宋体" w:hAnsi="宋体" w:cs="宋体"/>
          <w:b w:val="0"/>
          <w:bCs w:val="0"/>
          <w:szCs w:val="28"/>
          <w:lang w:val="en-US" w:eastAsia="zh-CN"/>
        </w:rPr>
        <w:t>我方承诺</w:t>
      </w:r>
      <w:r>
        <w:rPr>
          <w:rFonts w:hint="eastAsia" w:ascii="宋体" w:hAnsi="宋体" w:cs="宋体"/>
          <w:b w:val="0"/>
          <w:bCs w:val="0"/>
          <w:szCs w:val="28"/>
        </w:rPr>
        <w:t>向</w:t>
      </w:r>
      <w:r>
        <w:rPr>
          <w:rFonts w:hint="eastAsia" w:ascii="宋体" w:hAnsi="宋体" w:cs="宋体"/>
          <w:b w:val="0"/>
          <w:bCs w:val="0"/>
          <w:szCs w:val="28"/>
          <w:lang w:val="en-US" w:eastAsia="zh-CN"/>
        </w:rPr>
        <w:t>贵</w:t>
      </w:r>
      <w:r>
        <w:rPr>
          <w:rFonts w:hint="eastAsia" w:ascii="宋体" w:hAnsi="宋体" w:cs="宋体"/>
          <w:b w:val="0"/>
          <w:bCs w:val="0"/>
          <w:szCs w:val="28"/>
        </w:rPr>
        <w:t>方支付违约金人民币 1000 元</w:t>
      </w:r>
      <w:r>
        <w:rPr>
          <w:rFonts w:hint="eastAsia" w:ascii="宋体" w:hAnsi="宋体" w:cs="宋体"/>
          <w:b w:val="0"/>
          <w:bCs w:val="0"/>
          <w:szCs w:val="28"/>
          <w:lang w:eastAsia="zh-CN"/>
        </w:rPr>
        <w:t>，</w:t>
      </w:r>
      <w:r>
        <w:rPr>
          <w:rFonts w:hint="eastAsia" w:ascii="宋体" w:hAnsi="宋体" w:cs="宋体"/>
          <w:b w:val="0"/>
          <w:bCs w:val="0"/>
          <w:szCs w:val="28"/>
        </w:rPr>
        <w:t>该违约金</w:t>
      </w:r>
      <w:r>
        <w:rPr>
          <w:rFonts w:hint="eastAsia" w:ascii="宋体" w:hAnsi="宋体" w:cs="宋体"/>
          <w:b w:val="0"/>
          <w:bCs w:val="0"/>
          <w:szCs w:val="28"/>
          <w:lang w:val="en-US" w:eastAsia="zh-CN"/>
        </w:rPr>
        <w:t>贵</w:t>
      </w:r>
      <w:r>
        <w:rPr>
          <w:rFonts w:hint="eastAsia" w:ascii="宋体" w:hAnsi="宋体" w:cs="宋体"/>
          <w:b w:val="0"/>
          <w:bCs w:val="0"/>
          <w:szCs w:val="28"/>
        </w:rPr>
        <w:t>方有权在应付款中直接予以扣除。</w:t>
      </w:r>
    </w:p>
    <w:p w14:paraId="1B244AF9">
      <w:pPr>
        <w:widowControl/>
        <w:spacing w:line="594" w:lineRule="exact"/>
        <w:ind w:firstLine="420" w:firstLineChars="150"/>
        <w:rPr>
          <w:rFonts w:hint="eastAsia" w:ascii="宋体" w:hAnsi="宋体" w:cs="宋体"/>
        </w:rPr>
      </w:pPr>
      <w:r>
        <w:rPr>
          <w:rFonts w:hint="eastAsia" w:ascii="宋体" w:hAnsi="宋体" w:cs="宋体"/>
          <w:b w:val="0"/>
          <w:bCs w:val="0"/>
          <w:szCs w:val="28"/>
          <w:lang w:val="en-US" w:eastAsia="zh-CN"/>
        </w:rPr>
        <w:t>5、</w:t>
      </w:r>
      <w:r>
        <w:rPr>
          <w:rFonts w:hint="eastAsia" w:ascii="宋体" w:hAnsi="宋体" w:cs="宋体"/>
        </w:rPr>
        <w:t>若后续</w:t>
      </w:r>
      <w:r>
        <w:rPr>
          <w:rFonts w:hint="eastAsia" w:ascii="宋体" w:hAnsi="宋体" w:cs="宋体"/>
          <w:lang w:val="en-US" w:eastAsia="zh-CN"/>
        </w:rPr>
        <w:t>贵方</w:t>
      </w:r>
      <w:r>
        <w:rPr>
          <w:rFonts w:hint="eastAsia" w:ascii="宋体" w:hAnsi="宋体" w:cs="宋体"/>
        </w:rPr>
        <w:t>选定</w:t>
      </w:r>
      <w:r>
        <w:rPr>
          <w:rFonts w:hint="eastAsia" w:ascii="宋体" w:hAnsi="宋体" w:cs="宋体"/>
          <w:lang w:val="en-US" w:eastAsia="zh-CN"/>
        </w:rPr>
        <w:t>我方</w:t>
      </w:r>
      <w:r>
        <w:rPr>
          <w:rFonts w:hint="eastAsia" w:ascii="宋体" w:hAnsi="宋体" w:cs="宋体"/>
        </w:rPr>
        <w:t>继续提供本系统后期运维服务，</w:t>
      </w:r>
      <w:r>
        <w:rPr>
          <w:rFonts w:hint="eastAsia" w:ascii="宋体" w:hAnsi="宋体" w:cs="宋体"/>
          <w:lang w:val="en-US" w:eastAsia="zh-CN"/>
        </w:rPr>
        <w:t>我方承诺</w:t>
      </w:r>
      <w:r>
        <w:rPr>
          <w:rFonts w:hint="eastAsia" w:ascii="宋体" w:hAnsi="宋体" w:cs="宋体"/>
        </w:rPr>
        <w:t>每年运维服务费不高于人民币37000元（大写：叁万柒仟元整）</w:t>
      </w:r>
    </w:p>
    <w:p w14:paraId="62693D0C">
      <w:pPr>
        <w:widowControl/>
        <w:autoSpaceDE/>
        <w:spacing w:line="594" w:lineRule="exact"/>
        <w:ind w:firstLine="420" w:firstLineChars="150"/>
        <w:rPr>
          <w:rFonts w:hint="eastAsia" w:ascii="宋体" w:hAnsi="宋体" w:cs="宋体"/>
          <w:kern w:val="2"/>
          <w:sz w:val="28"/>
          <w:szCs w:val="28"/>
        </w:rPr>
      </w:pPr>
      <w:r>
        <w:rPr>
          <w:rFonts w:hint="eastAsia" w:ascii="宋体" w:hAnsi="宋体" w:cs="宋体"/>
          <w:kern w:val="2"/>
          <w:sz w:val="28"/>
          <w:szCs w:val="28"/>
          <w:lang w:val="en-US" w:eastAsia="zh-CN"/>
        </w:rPr>
        <w:t>6、</w:t>
      </w:r>
      <w:r>
        <w:rPr>
          <w:rFonts w:hint="eastAsia" w:ascii="宋体" w:hAnsi="宋体" w:cs="宋体"/>
          <w:kern w:val="2"/>
          <w:sz w:val="28"/>
          <w:szCs w:val="28"/>
        </w:rPr>
        <w:t>我方已清楚全部比选内容，并放弃提出一切存有含糊不清或误解的权利。</w:t>
      </w:r>
    </w:p>
    <w:p w14:paraId="71E20573">
      <w:pPr>
        <w:widowControl/>
        <w:spacing w:line="540" w:lineRule="exact"/>
        <w:ind w:firstLine="0"/>
        <w:rPr>
          <w:rFonts w:hint="eastAsia" w:ascii="宋体" w:hAnsi="宋体" w:cs="宋体"/>
        </w:rPr>
      </w:pPr>
    </w:p>
    <w:p w14:paraId="1B22C713">
      <w:pPr>
        <w:widowControl/>
        <w:spacing w:line="540" w:lineRule="exact"/>
        <w:ind w:firstLine="560" w:firstLineChars="200"/>
        <w:rPr>
          <w:rFonts w:hint="eastAsia" w:ascii="宋体" w:hAnsi="宋体" w:cs="宋体"/>
        </w:rPr>
      </w:pPr>
    </w:p>
    <w:p w14:paraId="3F69B90F">
      <w:pPr>
        <w:spacing w:line="520" w:lineRule="exact"/>
        <w:ind w:right="560" w:firstLine="0"/>
        <w:jc w:val="right"/>
        <w:rPr>
          <w:rFonts w:hint="eastAsia" w:ascii="宋体" w:hAnsi="宋体" w:cs="宋体"/>
        </w:rPr>
      </w:pPr>
      <w:r>
        <w:rPr>
          <w:rFonts w:hint="eastAsia" w:ascii="宋体" w:hAnsi="宋体" w:cs="宋体"/>
          <w:sz w:val="28"/>
          <w:szCs w:val="28"/>
          <w:lang w:bidi="ar-SA"/>
        </w:rPr>
        <w:t>参选</w:t>
      </w:r>
      <w:r>
        <w:rPr>
          <w:rFonts w:hint="eastAsia" w:ascii="宋体" w:hAnsi="宋体" w:cs="宋体"/>
          <w:sz w:val="28"/>
          <w:szCs w:val="28"/>
          <w:lang w:val="en-US" w:eastAsia="zh-CN" w:bidi="ar-SA"/>
        </w:rPr>
        <w:t>人</w:t>
      </w:r>
      <w:r>
        <w:rPr>
          <w:rFonts w:hint="eastAsia" w:ascii="宋体" w:hAnsi="宋体" w:cs="宋体"/>
          <w:sz w:val="28"/>
          <w:szCs w:val="28"/>
          <w:lang w:bidi="ar-SA"/>
        </w:rPr>
        <w:t>：</w:t>
      </w:r>
      <w:r>
        <w:rPr>
          <w:rFonts w:hint="eastAsia" w:ascii="宋体" w:hAnsi="宋体" w:cs="宋体"/>
          <w:sz w:val="28"/>
          <w:szCs w:val="28"/>
          <w:u w:val="single"/>
          <w:lang w:val="en-US" w:eastAsia="zh-CN" w:bidi="ar-SA"/>
        </w:rPr>
        <w:t xml:space="preserve">                 </w:t>
      </w:r>
      <w:r>
        <w:rPr>
          <w:rFonts w:hint="eastAsia" w:ascii="宋体" w:hAnsi="宋体" w:cs="宋体"/>
          <w:sz w:val="28"/>
          <w:szCs w:val="28"/>
          <w:lang w:bidi="ar-SA"/>
        </w:rPr>
        <w:t>（盖章）</w:t>
      </w:r>
      <w:r>
        <w:rPr>
          <w:rFonts w:hint="eastAsia" w:ascii="宋体" w:hAnsi="宋体" w:cs="宋体"/>
          <w:sz w:val="28"/>
          <w:szCs w:val="28"/>
        </w:rPr>
        <w:t xml:space="preserve">            </w:t>
      </w:r>
    </w:p>
    <w:p w14:paraId="0EE139F1">
      <w:pPr>
        <w:widowControl/>
        <w:spacing w:line="594" w:lineRule="exact"/>
        <w:ind w:left="0" w:right="560" w:firstLine="1680" w:firstLineChars="600"/>
        <w:jc w:val="lef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vertAlign w:val="baseline"/>
          <w:lang w:val="en-US" w:eastAsia="zh-CN"/>
        </w:rPr>
        <w:t>法定代表人：</w:t>
      </w:r>
      <w:r>
        <w:rPr>
          <w:rFonts w:hint="eastAsia" w:ascii="宋体" w:hAnsi="宋体" w:cs="宋体"/>
          <w:sz w:val="28"/>
          <w:szCs w:val="28"/>
          <w:u w:val="single"/>
          <w:vertAlign w:val="baseline"/>
          <w:lang w:val="en-US" w:eastAsia="zh-CN"/>
        </w:rPr>
        <w:t xml:space="preserve">          </w:t>
      </w:r>
      <w:r>
        <w:rPr>
          <w:rFonts w:hint="eastAsia" w:ascii="宋体" w:hAnsi="宋体" w:cs="宋体"/>
          <w:sz w:val="28"/>
          <w:szCs w:val="28"/>
          <w:vertAlign w:val="baseline"/>
          <w:lang w:val="en-US" w:eastAsia="zh-CN"/>
        </w:rPr>
        <w:t>（签字或盖章）</w:t>
      </w:r>
    </w:p>
    <w:p w14:paraId="05C62FC6">
      <w:pPr>
        <w:widowControl/>
        <w:spacing w:line="594" w:lineRule="exact"/>
        <w:ind w:right="560" w:firstLine="4620" w:firstLineChars="1650"/>
        <w:jc w:val="left"/>
        <w:rPr>
          <w:rFonts w:hint="eastAsia" w:ascii="宋体" w:hAnsi="宋体" w:cs="宋体"/>
          <w:sz w:val="28"/>
          <w:szCs w:val="28"/>
        </w:rPr>
      </w:pPr>
      <w:r>
        <w:rPr>
          <w:rFonts w:hint="eastAsia" w:ascii="宋体" w:hAnsi="宋体" w:cs="宋体"/>
          <w:sz w:val="28"/>
          <w:szCs w:val="28"/>
        </w:rPr>
        <w:t>日期：</w:t>
      </w:r>
      <w:r>
        <w:rPr>
          <w:rFonts w:hint="eastAsia" w:ascii="宋体" w:hAnsi="宋体" w:cs="宋体"/>
          <w:sz w:val="28"/>
          <w:szCs w:val="28"/>
          <w:u w:val="single"/>
          <w:lang w:val="en-US" w:eastAsia="zh-CN"/>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 xml:space="preserve">日 </w:t>
      </w:r>
    </w:p>
    <w:p w14:paraId="2EE5753D">
      <w:pPr>
        <w:widowControl/>
        <w:spacing w:line="240" w:lineRule="auto"/>
        <w:ind w:right="0" w:firstLine="0"/>
        <w:jc w:val="left"/>
        <w:rPr>
          <w:rFonts w:hint="eastAsia" w:ascii="宋体" w:hAnsi="宋体" w:cs="宋体"/>
          <w:sz w:val="28"/>
          <w:szCs w:val="28"/>
        </w:rPr>
      </w:pPr>
      <w:r>
        <w:rPr>
          <w:rFonts w:hint="eastAsia" w:ascii="宋体" w:hAnsi="宋体" w:cs="宋体"/>
          <w:sz w:val="28"/>
          <w:szCs w:val="28"/>
        </w:rPr>
        <w:br w:type="page"/>
      </w:r>
    </w:p>
    <w:p w14:paraId="7D7DA061">
      <w:pPr>
        <w:widowControl/>
        <w:tabs>
          <w:tab w:val="left" w:pos="6040"/>
        </w:tabs>
        <w:adjustRightInd w:val="0"/>
        <w:snapToGrid w:val="0"/>
        <w:spacing w:line="600" w:lineRule="exact"/>
        <w:ind w:left="0" w:firstLine="0"/>
        <w:jc w:val="center"/>
        <w:rPr>
          <w:rFonts w:hint="eastAsia" w:ascii="宋体" w:hAnsi="宋体" w:cs="宋体"/>
          <w:sz w:val="36"/>
          <w:szCs w:val="36"/>
          <w:lang w:val="en-US"/>
        </w:rPr>
      </w:pPr>
      <w:r>
        <w:rPr>
          <w:rFonts w:hint="eastAsia" w:ascii="宋体" w:hAnsi="宋体" w:cs="宋体"/>
          <w:b w:val="0"/>
          <w:bCs w:val="0"/>
          <w:snapToGrid w:val="0"/>
          <w:kern w:val="0"/>
          <w:sz w:val="36"/>
          <w:szCs w:val="36"/>
          <w:lang w:val="en-US" w:eastAsia="zh-CN"/>
        </w:rPr>
        <w:t>六、企业业绩</w:t>
      </w:r>
    </w:p>
    <w:p w14:paraId="1E72BB36">
      <w:pPr>
        <w:pStyle w:val="2"/>
        <w:rPr>
          <w:rFonts w:hint="eastAsia" w:ascii="宋体" w:hAnsi="宋体" w:cs="宋体"/>
        </w:rPr>
      </w:pPr>
    </w:p>
    <w:p w14:paraId="2F24B69D">
      <w:pPr>
        <w:widowControl/>
        <w:spacing w:line="594" w:lineRule="exact"/>
        <w:ind w:right="560" w:firstLine="4620" w:firstLineChars="1650"/>
        <w:jc w:val="left"/>
        <w:rPr>
          <w:rFonts w:hint="eastAsia" w:ascii="宋体" w:hAnsi="宋体" w:cs="宋体"/>
          <w:spacing w:val="0"/>
        </w:rPr>
      </w:pPr>
    </w:p>
    <w:p w14:paraId="1A762A20">
      <w:pPr>
        <w:widowControl/>
        <w:spacing w:line="720" w:lineRule="exact"/>
        <w:jc w:val="left"/>
        <w:rPr>
          <w:rFonts w:hint="eastAsia" w:ascii="宋体" w:hAnsi="宋体" w:cs="宋体"/>
          <w:lang w:val="en-US" w:eastAsia="zh-CN"/>
        </w:rPr>
      </w:pPr>
    </w:p>
    <w:sectPr>
      <w:type w:val="continuous"/>
      <w:pgSz w:w="11906" w:h="16838"/>
      <w:pgMar w:top="1417" w:right="1474" w:bottom="1474" w:left="1474" w:header="851" w:footer="992" w:gutter="0"/>
      <w:cols w:space="0" w:num="1"/>
      <w:docGrid w:type="linesAndChars" w:linePitch="3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79822">
    <w:pPr>
      <w:pStyle w:val="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4F2C2">
    <w:pPr>
      <w:pStyle w:val="8"/>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76200" cy="139700"/>
              <wp:effectExtent l="0" t="0" r="0" b="0"/>
              <wp:wrapNone/>
              <wp:docPr id="4097" name="文本框 2"/>
              <wp:cNvGraphicFramePr/>
              <a:graphic xmlns:a="http://schemas.openxmlformats.org/drawingml/2006/main">
                <a:graphicData uri="http://schemas.microsoft.com/office/word/2010/wordprocessingShape">
                  <wps:wsp>
                    <wps:cNvSpPr/>
                    <wps:spPr>
                      <a:xfrm>
                        <a:off x="0" y="0"/>
                        <a:ext cx="76200" cy="139526"/>
                      </a:xfrm>
                      <a:prstGeom prst="rect">
                        <a:avLst/>
                      </a:prstGeom>
                      <a:noFill/>
                      <a:ln cap="flat" cmpd="sng">
                        <a:noFill/>
                        <a:prstDash val="solid"/>
                        <a:round/>
                      </a:ln>
                    </wps:spPr>
                    <wps:txbx>
                      <w:txbxContent>
                        <w:p w14:paraId="78B84C4A">
                          <w:pPr>
                            <w:pStyle w:val="8"/>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11pt;width:6pt;mso-position-horizontal:center;mso-position-horizontal-relative:margin;mso-wrap-style:none;z-index:251659264;mso-width-relative:page;mso-height-relative:page;" filled="f" stroked="f" coordsize="21600,21600" o:gfxdata="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BLaiLPAAAAAwEAAA8AAAAAAAAAAQAgAAAAIgAAAGRycy9kb3ducmV2LnhtbFBL&#10;AQIUABQAAAAIAIdO4kBDeITa/wEAAO0DAAAOAAAAAAAAAAEAIAAAAB4BAABkcnMvZTJvRG9jLnht&#10;bFBLBQYAAAAABgAGAFkBAACPBQAAAAA=&#10;">
              <v:fill on="f" focussize="0,0"/>
              <v:stroke on="f" joinstyle="round"/>
              <v:imagedata o:title=""/>
              <o:lock v:ext="edit" aspectratio="f"/>
              <v:textbox inset="0mm,0mm,0mm,0mm" style="mso-fit-shape-to-text:t;">
                <w:txbxContent>
                  <w:p w14:paraId="78B84C4A">
                    <w:pPr>
                      <w:pStyle w:val="8"/>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A7EED">
    <w:pPr>
      <w:pStyle w:val="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76200" cy="139700"/>
              <wp:effectExtent l="0" t="0" r="0" b="0"/>
              <wp:wrapNone/>
              <wp:docPr id="4098" name="文本框 3"/>
              <wp:cNvGraphicFramePr/>
              <a:graphic xmlns:a="http://schemas.openxmlformats.org/drawingml/2006/main">
                <a:graphicData uri="http://schemas.microsoft.com/office/word/2010/wordprocessingShape">
                  <wps:wsp>
                    <wps:cNvSpPr/>
                    <wps:spPr>
                      <a:xfrm>
                        <a:off x="0" y="0"/>
                        <a:ext cx="76200" cy="139526"/>
                      </a:xfrm>
                      <a:prstGeom prst="rect">
                        <a:avLst/>
                      </a:prstGeom>
                      <a:noFill/>
                      <a:ln cap="flat" cmpd="sng">
                        <a:noFill/>
                        <a:prstDash val="solid"/>
                        <a:round/>
                      </a:ln>
                    </wps:spPr>
                    <wps:txbx>
                      <w:txbxContent>
                        <w:p w14:paraId="17899E90">
                          <w:pPr>
                            <w:pStyle w:val="8"/>
                            <w:jc w:val="center"/>
                          </w:pPr>
                          <w:r>
                            <w:fldChar w:fldCharType="begin"/>
                          </w:r>
                          <w:r>
                            <w:instrText xml:space="preserve"> PAGE   \* MERGEFORMAT </w:instrText>
                          </w:r>
                          <w:r>
                            <w:fldChar w:fldCharType="separate"/>
                          </w:r>
                          <w:r>
                            <w:t>10</w:t>
                          </w:r>
                          <w:r>
                            <w:fldChar w:fldCharType="end"/>
                          </w:r>
                        </w:p>
                      </w:txbxContent>
                    </wps:txbx>
                    <wps:bodyPr vert="horz" wrap="none" lIns="0" tIns="0" rIns="0" bIns="0" anchor="t" anchorCtr="0" upright="0">
                      <a:spAutoFit/>
                    </wps:bodyPr>
                  </wps:wsp>
                </a:graphicData>
              </a:graphic>
            </wp:anchor>
          </w:drawing>
        </mc:Choice>
        <mc:Fallback>
          <w:pict>
            <v:rect id="文本框 3" o:spid="_x0000_s1026" o:spt="1" style="position:absolute;left:0pt;margin-top:0pt;height:11pt;width:6pt;mso-position-horizontal:center;mso-position-horizontal-relative:margin;mso-wrap-style:none;z-index:251659264;mso-width-relative:page;mso-height-relative:page;" filled="f" stroked="f" coordsize="21600,21600" o:gfxdata="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YEtqIs8AAAADAQAADwAAAAAAAAABACAAAAAiAAAAZHJzL2Rvd25yZXYueG1sUEsB&#10;AhQAFAAAAAgAh07iQGHDom/+AQAA7QMAAA4AAAAAAAAAAQAgAAAAHgEAAGRycy9lMm9Eb2MueG1s&#10;UEsFBgAAAAAGAAYAWQEAAI4FAAAAAA==&#10;">
              <v:fill on="f" focussize="0,0"/>
              <v:stroke on="f" joinstyle="round"/>
              <v:imagedata o:title=""/>
              <o:lock v:ext="edit" aspectratio="f"/>
              <v:textbox inset="0mm,0mm,0mm,0mm" style="mso-fit-shape-to-text:t;">
                <w:txbxContent>
                  <w:p w14:paraId="17899E90">
                    <w:pPr>
                      <w:pStyle w:val="8"/>
                      <w:jc w:val="center"/>
                    </w:pPr>
                    <w:r>
                      <w:fldChar w:fldCharType="begin"/>
                    </w:r>
                    <w:r>
                      <w:instrText xml:space="preserve"> PAGE   \* MERGEFORMAT </w:instrText>
                    </w:r>
                    <w:r>
                      <w:fldChar w:fldCharType="separate"/>
                    </w:r>
                    <w:r>
                      <w:t>10</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3F9B2">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E20AE">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40"/>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TljNGNlMjQ4ZThjYzJiZTZlYTJjNGY1ZWQyZDBiMGQifQ=="/>
  </w:docVars>
  <w:rsids>
    <w:rsidRoot w:val="00000000"/>
    <w:rsid w:val="6EFD4B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8"/>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6"/>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link w:val="17"/>
    <w:qFormat/>
    <w:uiPriority w:val="0"/>
    <w:pPr>
      <w:keepNext/>
      <w:keepLines/>
      <w:spacing w:before="260" w:after="260" w:line="415" w:lineRule="auto"/>
      <w:outlineLvl w:val="2"/>
    </w:pPr>
    <w:rPr>
      <w:b/>
      <w:bCs/>
      <w:sz w:val="32"/>
      <w:szCs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3"/>
    <w:basedOn w:val="1"/>
    <w:qFormat/>
    <w:uiPriority w:val="0"/>
    <w:pPr>
      <w:spacing w:after="120"/>
    </w:pPr>
    <w:rPr>
      <w:sz w:val="16"/>
      <w:szCs w:val="16"/>
    </w:rPr>
  </w:style>
  <w:style w:type="paragraph" w:styleId="7">
    <w:name w:val="Body Text"/>
    <w:basedOn w:val="1"/>
    <w:qFormat/>
    <w:uiPriority w:val="0"/>
    <w:rPr>
      <w:rFonts w:hAnsi="宋体"/>
      <w:kern w:val="0"/>
      <w:sz w:val="26"/>
    </w:rPr>
  </w:style>
  <w:style w:type="paragraph" w:styleId="8">
    <w:name w:val="footer"/>
    <w:basedOn w:val="1"/>
    <w:qFormat/>
    <w:uiPriority w:val="0"/>
    <w:pPr>
      <w:tabs>
        <w:tab w:val="center" w:pos="4153"/>
        <w:tab w:val="right" w:pos="8306"/>
      </w:tabs>
      <w:snapToGrid w:val="0"/>
      <w:jc w:val="left"/>
    </w:pPr>
    <w:rPr>
      <w:rFonts w:ascii="Calibri" w:hAnsi="Calibri" w:cs="Arial"/>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cs="Arial"/>
      <w:sz w:val="18"/>
      <w:szCs w:val="18"/>
    </w:rPr>
  </w:style>
  <w:style w:type="paragraph" w:styleId="10">
    <w:name w:val="toc 1"/>
    <w:basedOn w:val="1"/>
    <w:next w:val="1"/>
    <w:qFormat/>
    <w:uiPriority w:val="0"/>
  </w:style>
  <w:style w:type="character" w:styleId="13">
    <w:name w:val="Strong"/>
    <w:basedOn w:val="12"/>
    <w:qFormat/>
    <w:uiPriority w:val="0"/>
    <w:rPr>
      <w:b/>
    </w:rPr>
  </w:style>
  <w:style w:type="character" w:styleId="14">
    <w:name w:val="Emphasis"/>
    <w:basedOn w:val="12"/>
    <w:qFormat/>
    <w:uiPriority w:val="0"/>
    <w:rPr>
      <w:i/>
    </w:rPr>
  </w:style>
  <w:style w:type="character" w:customStyle="1" w:styleId="15">
    <w:name w:val="heading 1 Char"/>
    <w:basedOn w:val="12"/>
    <w:link w:val="2"/>
    <w:uiPriority w:val="0"/>
    <w:rPr>
      <w:rFonts w:ascii="Times New Roman" w:hAnsi="Times New Roman" w:eastAsia="宋体" w:cs="Times New Roman"/>
      <w:b/>
      <w:bCs/>
      <w:kern w:val="44"/>
      <w:sz w:val="44"/>
      <w:szCs w:val="44"/>
      <w:lang w:val="en-US" w:eastAsia="zh-CN" w:bidi="ar-SA"/>
    </w:rPr>
  </w:style>
  <w:style w:type="character" w:customStyle="1" w:styleId="16">
    <w:name w:val="heading 2 Char"/>
    <w:basedOn w:val="12"/>
    <w:link w:val="3"/>
    <w:uiPriority w:val="0"/>
    <w:rPr>
      <w:rFonts w:ascii="Times New Roman" w:hAnsi="Times New Roman" w:eastAsia="黑体" w:cs="Times New Roman"/>
      <w:b/>
      <w:bCs/>
      <w:kern w:val="2"/>
      <w:sz w:val="32"/>
      <w:szCs w:val="32"/>
      <w:lang w:val="en-US" w:eastAsia="zh-CN" w:bidi="ar-SA"/>
    </w:rPr>
  </w:style>
  <w:style w:type="character" w:customStyle="1" w:styleId="17">
    <w:name w:val="heading 3 Char"/>
    <w:basedOn w:val="12"/>
    <w:link w:val="4"/>
    <w:qFormat/>
    <w:uiPriority w:val="0"/>
    <w:rPr>
      <w:rFonts w:ascii="Times New Roman" w:hAnsi="Times New Roman" w:eastAsia="宋体" w:cs="Times New Roman"/>
      <w:b/>
      <w:bCs/>
      <w:kern w:val="2"/>
      <w:sz w:val="32"/>
      <w:szCs w:val="32"/>
      <w:lang w:val="en-US" w:eastAsia="zh-CN" w:bidi="ar-SA"/>
    </w:rPr>
  </w:style>
  <w:style w:type="paragraph" w:customStyle="1" w:styleId="18">
    <w:name w:val="列出段落1"/>
    <w:basedOn w:val="2"/>
    <w:qFormat/>
    <w:uiPriority w:val="0"/>
    <w:pPr>
      <w:spacing w:before="0" w:after="0" w:line="360" w:lineRule="auto"/>
      <w:ind w:firstLine="200" w:firstLineChars="200"/>
    </w:pPr>
    <w:rPr>
      <w:sz w:val="28"/>
    </w:rPr>
  </w:style>
  <w:style w:type="paragraph" w:customStyle="1" w:styleId="19">
    <w:name w:val="xl24"/>
    <w:basedOn w:val="1"/>
    <w:qFormat/>
    <w:uiPriority w:val="0"/>
    <w:pPr>
      <w:widowControl/>
      <w:spacing w:before="100" w:beforeAutospacing="1" w:after="100" w:afterAutospacing="1"/>
      <w:jc w:val="center"/>
      <w:textAlignment w:val="top"/>
    </w:pPr>
    <w:rPr>
      <w:rFonts w:ascii="宋体" w:hAnsi="宋体"/>
      <w:kern w:val="0"/>
      <w:sz w:val="21"/>
      <w:szCs w:val="20"/>
    </w:rPr>
  </w:style>
  <w:style w:type="character" w:customStyle="1" w:styleId="20">
    <w:name w:val="article_f14"/>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The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Theme">
      <a:majorFont>
        <a:latin typeface=""/>
        <a:ea typeface=""/>
        <a:cs typeface=""/>
      </a:majorFont>
      <a:minorFont>
        <a:latin typeface=""/>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3000 0 1 1 1 1"/>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DF63D8-1247-4C7D-A866-366D4B11647B}">
  <ds:schemaRefs/>
</ds:datastoreItem>
</file>

<file path=docProps/app.xml><?xml version="1.0" encoding="utf-8"?>
<Properties xmlns="http://schemas.openxmlformats.org/officeDocument/2006/extended-properties" xmlns:vt="http://schemas.openxmlformats.org/officeDocument/2006/docPropsVTypes">
  <Template>Normal.eit</Template>
  <Pages>19</Pages>
  <Words>4176</Words>
  <Characters>4426</Characters>
  <Lines>0</Lines>
  <Paragraphs>252</Paragraphs>
  <TotalTime>31</TotalTime>
  <ScaleCrop>false</ScaleCrop>
  <LinksUpToDate>false</LinksUpToDate>
  <CharactersWithSpaces>4982</CharactersWithSpaces>
  <Application>WPS Office_12.1.0.26899_F1E327BC-269C-435d-A152-05C5408002CA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2025-08-04T03:26:00Z</dcterms:created>
  <dc:creator>Administrator</dc:creator>
  <cp:lastModifiedBy>胡永平</cp:lastModifiedBy>
  <dcterms:modified xsi:type="dcterms:W3CDTF">2026-08-24T02:38:52Z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eyJoZGlkIjoiYjFlZWY5OTBkZTBlNTgyMDVkZWM2ZTVkNzNjNjhmNGMiLCJ1c2VySWQiOiIzMDU0ODYyNzQifQ==</vt:lpwstr>
  </property>
  <property fmtid="{D5CDD505-2E9C-101B-9397-08002B2CF9AE}" pid="4" name="ICV">
    <vt:lpwstr>224580F721BA4A989F99F06B2ACEB503_13</vt:lpwstr>
  </property>
</Properties>
</file>