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847413">
      <w:pPr>
        <w:spacing w:line="80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轨道交通</w:t>
      </w:r>
      <w:bookmarkStart w:id="0" w:name="OLE_LINK10"/>
      <w:bookmarkStart w:id="1" w:name="OLE_LINK9"/>
      <w:r>
        <w:rPr>
          <w:rFonts w:hint="eastAsia" w:ascii="宋体" w:hAnsi="宋体" w:eastAsia="宋体" w:cs="宋体"/>
          <w:color w:val="auto"/>
          <w:sz w:val="44"/>
          <w:szCs w:val="44"/>
          <w:highlight w:val="none"/>
        </w:rPr>
        <w:t>18号线三期、10号线西延、15号线三期东延段、15号线三期西延段</w:t>
      </w:r>
      <w:bookmarkEnd w:id="0"/>
      <w:bookmarkEnd w:id="1"/>
    </w:p>
    <w:p w14:paraId="4EB8E146">
      <w:pPr>
        <w:spacing w:line="80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场地地震安全性评价报告</w:t>
      </w:r>
    </w:p>
    <w:p w14:paraId="43480CB9">
      <w:pPr>
        <w:spacing w:line="360" w:lineRule="auto"/>
        <w:jc w:val="center"/>
        <w:rPr>
          <w:rFonts w:hint="eastAsia" w:ascii="宋体" w:hAnsi="宋体" w:eastAsia="宋体" w:cs="宋体"/>
          <w:b/>
          <w:color w:val="auto"/>
          <w:sz w:val="52"/>
          <w:szCs w:val="52"/>
          <w:highlight w:val="none"/>
        </w:rPr>
      </w:pPr>
    </w:p>
    <w:p w14:paraId="5E608899">
      <w:pPr>
        <w:pStyle w:val="2"/>
        <w:rPr>
          <w:rFonts w:hint="eastAsia" w:ascii="宋体" w:hAnsi="宋体" w:eastAsia="宋体" w:cs="宋体"/>
          <w:color w:val="auto"/>
          <w:highlight w:val="none"/>
        </w:rPr>
      </w:pPr>
    </w:p>
    <w:p w14:paraId="561865C7">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比</w:t>
      </w:r>
    </w:p>
    <w:p w14:paraId="52164D05">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选</w:t>
      </w:r>
    </w:p>
    <w:p w14:paraId="41EB6C6D">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邀</w:t>
      </w:r>
    </w:p>
    <w:p w14:paraId="0A8637B7">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请</w:t>
      </w:r>
    </w:p>
    <w:p w14:paraId="3C369D69">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文</w:t>
      </w:r>
    </w:p>
    <w:p w14:paraId="23B78555">
      <w:pPr>
        <w:spacing w:line="520" w:lineRule="exact"/>
        <w:jc w:val="center"/>
        <w:rPr>
          <w:rFonts w:hint="eastAsia" w:ascii="宋体" w:hAnsi="宋体" w:eastAsia="宋体" w:cs="宋体"/>
          <w:b/>
          <w:color w:val="auto"/>
          <w:highlight w:val="none"/>
        </w:rPr>
      </w:pPr>
      <w:r>
        <w:rPr>
          <w:rFonts w:hint="eastAsia" w:ascii="宋体" w:hAnsi="宋体" w:eastAsia="宋体" w:cs="宋体"/>
          <w:color w:val="auto"/>
          <w:sz w:val="44"/>
          <w:szCs w:val="44"/>
          <w:highlight w:val="none"/>
        </w:rPr>
        <w:t>件</w:t>
      </w:r>
    </w:p>
    <w:p w14:paraId="2BA469FE">
      <w:pPr>
        <w:spacing w:line="520" w:lineRule="exact"/>
        <w:jc w:val="center"/>
        <w:rPr>
          <w:rFonts w:hint="eastAsia" w:ascii="宋体" w:hAnsi="宋体" w:eastAsia="宋体" w:cs="宋体"/>
          <w:color w:val="auto"/>
          <w:sz w:val="32"/>
          <w:szCs w:val="32"/>
          <w:highlight w:val="none"/>
        </w:rPr>
      </w:pPr>
    </w:p>
    <w:p w14:paraId="34585AB4">
      <w:pPr>
        <w:pStyle w:val="2"/>
        <w:rPr>
          <w:rFonts w:hint="eastAsia" w:ascii="宋体" w:hAnsi="宋体" w:eastAsia="宋体" w:cs="宋体"/>
          <w:color w:val="auto"/>
          <w:highlight w:val="none"/>
        </w:rPr>
      </w:pPr>
    </w:p>
    <w:p w14:paraId="2809BCA7">
      <w:pPr>
        <w:pStyle w:val="2"/>
        <w:rPr>
          <w:rFonts w:hint="eastAsia" w:ascii="宋体" w:hAnsi="宋体" w:eastAsia="宋体" w:cs="宋体"/>
          <w:color w:val="auto"/>
          <w:highlight w:val="none"/>
        </w:rPr>
      </w:pPr>
    </w:p>
    <w:p w14:paraId="6A6A64B9">
      <w:pPr>
        <w:pStyle w:val="2"/>
        <w:rPr>
          <w:rFonts w:hint="eastAsia" w:ascii="宋体" w:hAnsi="宋体" w:eastAsia="宋体" w:cs="宋体"/>
          <w:color w:val="auto"/>
          <w:highlight w:val="none"/>
        </w:rPr>
      </w:pPr>
    </w:p>
    <w:p w14:paraId="696182D7">
      <w:pPr>
        <w:pStyle w:val="2"/>
        <w:rPr>
          <w:rFonts w:hint="eastAsia" w:ascii="宋体" w:hAnsi="宋体" w:eastAsia="宋体" w:cs="宋体"/>
          <w:color w:val="auto"/>
          <w:highlight w:val="none"/>
        </w:rPr>
      </w:pPr>
    </w:p>
    <w:p w14:paraId="75C002F8">
      <w:pPr>
        <w:spacing w:line="520" w:lineRule="exact"/>
        <w:jc w:val="center"/>
        <w:rPr>
          <w:rFonts w:hint="eastAsia" w:ascii="宋体" w:hAnsi="宋体" w:eastAsia="宋体" w:cs="宋体"/>
          <w:color w:val="auto"/>
          <w:sz w:val="32"/>
          <w:szCs w:val="32"/>
          <w:highlight w:val="none"/>
        </w:rPr>
      </w:pPr>
    </w:p>
    <w:p w14:paraId="202FC0F0">
      <w:pPr>
        <w:spacing w:line="560" w:lineRule="exac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比选人： </w:t>
      </w:r>
      <w:r>
        <w:rPr>
          <w:rFonts w:hint="eastAsia" w:ascii="宋体" w:hAnsi="宋体" w:eastAsia="宋体" w:cs="宋体"/>
          <w:color w:val="auto"/>
          <w:sz w:val="32"/>
          <w:szCs w:val="32"/>
          <w:highlight w:val="none"/>
          <w:u w:val="single"/>
        </w:rPr>
        <w:t>重庆市轨道交通设计研究院有限责任公司</w:t>
      </w:r>
    </w:p>
    <w:p w14:paraId="4634CD89">
      <w:pPr>
        <w:spacing w:line="560" w:lineRule="exact"/>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日  期：</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u w:val="single"/>
          <w:lang w:eastAsia="zh-CN"/>
        </w:rPr>
        <w:t>2025</w:t>
      </w:r>
      <w:r>
        <w:rPr>
          <w:rFonts w:hint="eastAsia" w:ascii="宋体" w:hAnsi="宋体" w:eastAsia="宋体" w:cs="宋体"/>
          <w:color w:val="auto"/>
          <w:sz w:val="32"/>
          <w:szCs w:val="32"/>
          <w:highlight w:val="none"/>
          <w:u w:val="single"/>
        </w:rPr>
        <w:t xml:space="preserve"> 年</w:t>
      </w:r>
      <w:r>
        <w:rPr>
          <w:rFonts w:hint="eastAsia" w:ascii="宋体" w:hAnsi="宋体" w:eastAsia="宋体" w:cs="宋体"/>
          <w:color w:val="auto"/>
          <w:sz w:val="32"/>
          <w:szCs w:val="32"/>
          <w:highlight w:val="none"/>
          <w:u w:val="single"/>
          <w:lang w:val="en-US" w:eastAsia="zh-CN"/>
        </w:rPr>
        <w:t>2</w:t>
      </w:r>
      <w:r>
        <w:rPr>
          <w:rFonts w:hint="eastAsia" w:ascii="宋体" w:hAnsi="宋体" w:eastAsia="宋体" w:cs="宋体"/>
          <w:color w:val="auto"/>
          <w:sz w:val="32"/>
          <w:szCs w:val="32"/>
          <w:highlight w:val="none"/>
          <w:u w:val="single"/>
        </w:rPr>
        <w:t>月</w:t>
      </w:r>
      <w:r>
        <w:rPr>
          <w:rFonts w:hint="eastAsia" w:ascii="宋体" w:hAnsi="宋体" w:eastAsia="宋体" w:cs="宋体"/>
          <w:color w:val="auto"/>
          <w:sz w:val="32"/>
          <w:szCs w:val="32"/>
          <w:highlight w:val="none"/>
          <w:u w:val="single"/>
          <w:lang w:val="en-US" w:eastAsia="zh-CN"/>
        </w:rPr>
        <w:t>11</w:t>
      </w:r>
      <w:r>
        <w:rPr>
          <w:rFonts w:hint="eastAsia" w:ascii="宋体" w:hAnsi="宋体" w:eastAsia="宋体" w:cs="宋体"/>
          <w:color w:val="auto"/>
          <w:sz w:val="32"/>
          <w:szCs w:val="32"/>
          <w:highlight w:val="none"/>
          <w:u w:val="single"/>
        </w:rPr>
        <w:t>日</w:t>
      </w:r>
    </w:p>
    <w:p w14:paraId="777B2113">
      <w:pPr>
        <w:widowControl/>
        <w:jc w:val="left"/>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br w:type="page"/>
      </w:r>
    </w:p>
    <w:p w14:paraId="280BCB40">
      <w:pPr>
        <w:spacing w:line="520" w:lineRule="exact"/>
        <w:jc w:val="center"/>
        <w:rPr>
          <w:rFonts w:hint="eastAsia" w:ascii="宋体" w:hAnsi="宋体" w:eastAsia="宋体" w:cs="宋体"/>
          <w:b/>
          <w:color w:val="auto"/>
          <w:sz w:val="52"/>
          <w:szCs w:val="52"/>
          <w:highlight w:val="none"/>
        </w:rPr>
      </w:pPr>
    </w:p>
    <w:p w14:paraId="2EE405B3">
      <w:pPr>
        <w:spacing w:line="520" w:lineRule="exact"/>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目 录</w:t>
      </w:r>
    </w:p>
    <w:p w14:paraId="0122E953">
      <w:pPr>
        <w:spacing w:line="520" w:lineRule="exact"/>
        <w:jc w:val="center"/>
        <w:rPr>
          <w:rFonts w:hint="eastAsia" w:ascii="宋体" w:hAnsi="宋体" w:eastAsia="宋体" w:cs="宋体"/>
          <w:color w:val="auto"/>
          <w:highlight w:val="none"/>
        </w:rPr>
      </w:pPr>
    </w:p>
    <w:p w14:paraId="39D99D21">
      <w:pPr>
        <w:spacing w:line="520" w:lineRule="exact"/>
        <w:jc w:val="center"/>
        <w:rPr>
          <w:rFonts w:hint="eastAsia" w:ascii="宋体" w:hAnsi="宋体" w:eastAsia="宋体" w:cs="宋体"/>
          <w:b/>
          <w:color w:val="auto"/>
          <w:sz w:val="32"/>
          <w:szCs w:val="32"/>
          <w:highlight w:val="none"/>
        </w:rPr>
      </w:pPr>
    </w:p>
    <w:p w14:paraId="6F5697F8">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b/>
          <w:color w:val="auto"/>
          <w:sz w:val="32"/>
          <w:szCs w:val="32"/>
          <w:highlight w:val="none"/>
        </w:rPr>
        <w:fldChar w:fldCharType="begin"/>
      </w:r>
      <w:r>
        <w:rPr>
          <w:rFonts w:hint="eastAsia" w:ascii="宋体" w:hAnsi="宋体" w:eastAsia="宋体" w:cs="宋体"/>
          <w:b/>
          <w:color w:val="auto"/>
          <w:sz w:val="32"/>
          <w:szCs w:val="32"/>
          <w:highlight w:val="none"/>
        </w:rPr>
        <w:instrText xml:space="preserve">TOC \o "1-3" \h \z \u</w:instrText>
      </w:r>
      <w:r>
        <w:rPr>
          <w:rFonts w:hint="eastAsia" w:ascii="宋体" w:hAnsi="宋体" w:eastAsia="宋体" w:cs="宋体"/>
          <w:b/>
          <w:color w:val="auto"/>
          <w:sz w:val="32"/>
          <w:szCs w:val="32"/>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"_Toc171606131"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一、项目概况</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- 1 -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A67937D">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"_Toc171606132"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二、参选文件组成及要求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- 2 -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8BC674D">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"_Toc171606133"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三、比选邀请文件的获取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- 3 -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35EA472">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"_Toc171606134"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四、参选文件的递交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- 3 -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85D1981">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"_Toc171606135"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五、评审方法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- 4 -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C1319B0">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"_Toc171606136"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六、其它相关说明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- 6 -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1A3848D">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"_Toc171606137"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七、附件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- 6 -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8931BBB">
      <w:pPr>
        <w:pStyle w:val="15"/>
        <w:tabs>
          <w:tab w:val="right" w:leader="dot" w:pos="826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end"/>
      </w:r>
    </w:p>
    <w:p w14:paraId="1116117D">
      <w:pPr>
        <w:spacing w:line="480" w:lineRule="auto"/>
        <w:jc w:val="center"/>
        <w:rPr>
          <w:rFonts w:hint="eastAsia" w:ascii="宋体" w:hAnsi="宋体" w:eastAsia="宋体" w:cs="宋体"/>
          <w:b/>
          <w:color w:val="auto"/>
          <w:sz w:val="32"/>
          <w:szCs w:val="32"/>
          <w:highlight w:val="none"/>
        </w:rPr>
        <w:sectPr>
          <w:footerReference r:id="rId4" w:type="first"/>
          <w:footerReference r:id="rId3" w:type="default"/>
          <w:endnotePr>
            <w:numFmt w:val="decimal"/>
          </w:endnotePr>
          <w:pgSz w:w="11906" w:h="16838"/>
          <w:pgMar w:top="1418" w:right="1814" w:bottom="1418" w:left="1814" w:header="567" w:footer="794" w:gutter="0"/>
          <w:pgNumType w:fmt="numberInDash" w:start="1"/>
          <w:cols w:space="720" w:num="1"/>
          <w:titlePg/>
          <w:docGrid w:type="linesAndChars" w:linePitch="312" w:charSpace="0"/>
        </w:sectPr>
      </w:pPr>
      <w:r>
        <w:rPr>
          <w:rFonts w:hint="eastAsia" w:ascii="宋体" w:hAnsi="宋体" w:eastAsia="宋体" w:cs="宋体"/>
          <w:b/>
          <w:color w:val="auto"/>
          <w:sz w:val="32"/>
          <w:szCs w:val="32"/>
          <w:highlight w:val="none"/>
        </w:rPr>
        <w:fldChar w:fldCharType="end"/>
      </w:r>
    </w:p>
    <w:p w14:paraId="6D9A04EA">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2" w:name="_Toc171606131"/>
      <w:bookmarkStart w:id="3" w:name="_Toc8907"/>
      <w:bookmarkStart w:id="4" w:name="_Toc23091"/>
      <w:bookmarkStart w:id="5" w:name="_Toc11320"/>
      <w:bookmarkStart w:id="6" w:name="_Toc519237221"/>
      <w:r>
        <w:rPr>
          <w:rFonts w:hint="eastAsia" w:ascii="宋体" w:hAnsi="宋体" w:eastAsia="宋体" w:cs="宋体"/>
          <w:color w:val="auto"/>
          <w:szCs w:val="28"/>
          <w:highlight w:val="none"/>
        </w:rPr>
        <w:t>一、项目概况</w:t>
      </w:r>
      <w:bookmarkEnd w:id="2"/>
      <w:bookmarkEnd w:id="3"/>
      <w:bookmarkEnd w:id="4"/>
      <w:bookmarkEnd w:id="5"/>
      <w:bookmarkEnd w:id="6"/>
    </w:p>
    <w:p w14:paraId="478ACEAE">
      <w:pPr>
        <w:adjustRightInd w:val="0"/>
        <w:snapToGrid w:val="0"/>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（一）项目名称：</w:t>
      </w:r>
      <w:bookmarkStart w:id="7" w:name="_Hlk39605495"/>
      <w:r>
        <w:rPr>
          <w:rFonts w:hint="eastAsia" w:ascii="宋体" w:hAnsi="宋体" w:eastAsia="宋体" w:cs="宋体"/>
          <w:color w:val="auto"/>
          <w:sz w:val="28"/>
          <w:szCs w:val="28"/>
          <w:highlight w:val="none"/>
        </w:rPr>
        <w:t>轨道交通18号线三期、10号线西延、15号线三期东延段、15号线三期西延段</w:t>
      </w:r>
      <w:bookmarkEnd w:id="7"/>
      <w:r>
        <w:rPr>
          <w:rFonts w:hint="eastAsia" w:ascii="宋体" w:hAnsi="宋体" w:eastAsia="宋体" w:cs="宋体"/>
          <w:color w:val="auto"/>
          <w:sz w:val="28"/>
          <w:szCs w:val="28"/>
          <w:highlight w:val="none"/>
          <w:lang w:eastAsia="zh-CN"/>
        </w:rPr>
        <w:t>场地地震安全性评价报告</w:t>
      </w:r>
    </w:p>
    <w:p w14:paraId="14D8116A">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项目概况：根据轨道交通线路可研报告编制招标文件及《轨道交通18号线三期、10号线西延、15号线三期东延段、15号线三期西延段线路可研报告编制合同文件》（以下简称《主合同》）相关要求，各线路</w:t>
      </w:r>
      <w:r>
        <w:rPr>
          <w:rFonts w:hint="eastAsia" w:ascii="宋体" w:hAnsi="宋体" w:eastAsia="宋体" w:cs="宋体"/>
          <w:color w:val="auto"/>
          <w:sz w:val="28"/>
          <w:szCs w:val="28"/>
          <w:highlight w:val="none"/>
          <w:lang w:val="en-US" w:eastAsia="zh-CN"/>
        </w:rPr>
        <w:t>需</w:t>
      </w:r>
      <w:r>
        <w:rPr>
          <w:rFonts w:hint="eastAsia" w:ascii="宋体" w:hAnsi="宋体" w:eastAsia="宋体" w:cs="宋体"/>
          <w:color w:val="auto"/>
          <w:sz w:val="28"/>
          <w:szCs w:val="28"/>
          <w:highlight w:val="none"/>
        </w:rPr>
        <w:t>分别形成“1个主报告+21项支撑性专题报告”等成套成果资料，为线路后续建设奠定基础。</w:t>
      </w:r>
      <w:r>
        <w:rPr>
          <w:rFonts w:hint="eastAsia" w:ascii="宋体" w:hAnsi="宋体" w:eastAsia="宋体" w:cs="宋体"/>
          <w:color w:val="auto"/>
          <w:sz w:val="28"/>
          <w:szCs w:val="28"/>
          <w:highlight w:val="none"/>
          <w:lang w:eastAsia="zh-CN"/>
        </w:rPr>
        <w:t>场地地震安全性评价报告</w:t>
      </w:r>
      <w:r>
        <w:rPr>
          <w:rFonts w:hint="eastAsia" w:ascii="宋体" w:hAnsi="宋体" w:eastAsia="宋体" w:cs="宋体"/>
          <w:color w:val="auto"/>
          <w:sz w:val="28"/>
          <w:szCs w:val="28"/>
          <w:highlight w:val="none"/>
        </w:rPr>
        <w:t>是“21项支撑性专题报告”之一，本次报告以轨道交通18号线三期、10号线西延、15号线三期东延段、15号线三期西延段项目为基础，对工程沿线开展</w:t>
      </w:r>
      <w:r>
        <w:rPr>
          <w:rFonts w:hint="eastAsia" w:ascii="宋体" w:hAnsi="宋体" w:eastAsia="宋体" w:cs="宋体"/>
          <w:color w:val="auto"/>
          <w:sz w:val="28"/>
          <w:szCs w:val="28"/>
          <w:highlight w:val="none"/>
          <w:lang w:eastAsia="zh-CN"/>
        </w:rPr>
        <w:t>场地地震安全性评价</w:t>
      </w:r>
      <w:r>
        <w:rPr>
          <w:rFonts w:hint="eastAsia" w:ascii="宋体" w:hAnsi="宋体" w:eastAsia="宋体" w:cs="宋体"/>
          <w:color w:val="auto"/>
          <w:sz w:val="28"/>
          <w:szCs w:val="28"/>
          <w:highlight w:val="none"/>
        </w:rPr>
        <w:t>分析。</w:t>
      </w:r>
    </w:p>
    <w:p w14:paraId="20B3F670">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（二）比选人：重庆市轨道交通设计研究院有限责任公司</w:t>
      </w:r>
    </w:p>
    <w:p w14:paraId="420DC973">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（三）参选人资格要求：</w:t>
      </w:r>
    </w:p>
    <w:p w14:paraId="0CC92D24">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1、具备独立法人资格，具有工商部门颁发的有效的营业执照。</w:t>
      </w:r>
    </w:p>
    <w:p w14:paraId="12EC6D98">
      <w:pPr>
        <w:adjustRightInd w:val="0"/>
        <w:snapToGrid w:val="0"/>
        <w:spacing w:line="560" w:lineRule="exact"/>
        <w:ind w:firstLine="42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1"/>
          <w:szCs w:val="21"/>
          <w:highlight w:val="none"/>
          <w:lang w:val="en-US" w:eastAsia="zh-CN"/>
        </w:rPr>
        <w:t>备注：</w:t>
      </w:r>
      <w:r>
        <w:rPr>
          <w:rFonts w:hint="eastAsia" w:ascii="宋体" w:hAnsi="宋体" w:eastAsia="宋体" w:cs="宋体"/>
          <w:color w:val="auto"/>
          <w:sz w:val="21"/>
          <w:szCs w:val="21"/>
          <w:highlight w:val="none"/>
        </w:rPr>
        <w:t>提供有效的营业执照复印件加盖参选单位公章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鲜章</w:t>
      </w:r>
      <w:r>
        <w:rPr>
          <w:rFonts w:hint="eastAsia" w:ascii="宋体" w:hAnsi="宋体" w:eastAsia="宋体" w:cs="宋体"/>
          <w:color w:val="auto"/>
          <w:sz w:val="21"/>
          <w:szCs w:val="21"/>
          <w:highlight w:val="none"/>
          <w:lang w:eastAsia="zh-CN"/>
        </w:rPr>
        <w:t>）。</w:t>
      </w:r>
    </w:p>
    <w:p w14:paraId="39AA7222">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竞选单位需在中国灾害防御协会备案</w:t>
      </w:r>
      <w:r>
        <w:rPr>
          <w:rFonts w:hint="eastAsia" w:ascii="宋体" w:hAnsi="宋体" w:eastAsia="宋体" w:cs="宋体"/>
          <w:color w:val="auto"/>
          <w:sz w:val="28"/>
          <w:szCs w:val="28"/>
          <w:highlight w:val="none"/>
        </w:rPr>
        <w:t>。</w:t>
      </w:r>
    </w:p>
    <w:p w14:paraId="34E0FF4D">
      <w:pPr>
        <w:pStyle w:val="2"/>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备注：</w:t>
      </w: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val="en-US" w:eastAsia="zh-CN"/>
        </w:rPr>
        <w:t>资质证书</w:t>
      </w:r>
      <w:r>
        <w:rPr>
          <w:rFonts w:hint="eastAsia" w:ascii="宋体" w:hAnsi="宋体" w:eastAsia="宋体" w:cs="宋体"/>
          <w:color w:val="auto"/>
          <w:sz w:val="21"/>
          <w:szCs w:val="21"/>
          <w:highlight w:val="none"/>
        </w:rPr>
        <w:t>复印件加盖参选单位公章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鲜章</w:t>
      </w:r>
      <w:r>
        <w:rPr>
          <w:rFonts w:hint="eastAsia" w:ascii="宋体" w:hAnsi="宋体" w:eastAsia="宋体" w:cs="宋体"/>
          <w:color w:val="auto"/>
          <w:sz w:val="21"/>
          <w:szCs w:val="21"/>
          <w:highlight w:val="none"/>
          <w:lang w:eastAsia="zh-CN"/>
        </w:rPr>
        <w:t>）。</w:t>
      </w:r>
    </w:p>
    <w:p w14:paraId="35D1FA79">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3、必须遵守国家法律法规，具有良好的信誉、商业道德及售后服务能力，没有发生重大经济纠纷。</w:t>
      </w:r>
    </w:p>
    <w:p w14:paraId="1CD2C35E">
      <w:pPr>
        <w:adjustRightInd w:val="0"/>
        <w:snapToGrid w:val="0"/>
        <w:spacing w:line="560" w:lineRule="exact"/>
        <w:ind w:firstLine="420" w:firstLineChars="200"/>
        <w:rPr>
          <w:rFonts w:hint="eastAsia" w:ascii="宋体" w:hAnsi="宋体" w:eastAsia="宋体" w:cs="宋体"/>
          <w:color w:val="auto"/>
          <w:sz w:val="28"/>
          <w:szCs w:val="28"/>
          <w:highlight w:val="none"/>
        </w:rPr>
      </w:pPr>
      <w:r>
        <w:rPr>
          <w:rFonts w:hint="eastAsia" w:ascii="宋体" w:hAnsi="宋体" w:eastAsia="宋体" w:cs="宋体"/>
          <w:color w:val="auto"/>
          <w:kern w:val="2"/>
          <w:sz w:val="21"/>
          <w:szCs w:val="21"/>
          <w:highlight w:val="none"/>
          <w:lang w:val="en-US" w:eastAsia="zh-CN" w:bidi="ar-SA"/>
        </w:rPr>
        <w:t>备注：在信用中国官网查询，参选人不能被列入失信被执行人、重大税收违法案件和政府采购严重违法失信当事人名单，提供网络截图并加盖参选人公章（鲜章）。</w:t>
      </w:r>
    </w:p>
    <w:p w14:paraId="69D1FB06">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ascii="宋体" w:hAnsi="宋体" w:eastAsia="宋体" w:cs="宋体"/>
          <w:color w:val="auto"/>
          <w:sz w:val="28"/>
          <w:szCs w:val="28"/>
          <w:highlight w:val="none"/>
          <w:lang w:eastAsia="zh-CN"/>
        </w:rPr>
        <w:t>2019年</w:t>
      </w:r>
      <w:r>
        <w:rPr>
          <w:rFonts w:hint="eastAsia" w:ascii="宋体" w:hAnsi="宋体" w:eastAsia="宋体" w:cs="宋体"/>
          <w:color w:val="auto"/>
          <w:sz w:val="28"/>
          <w:szCs w:val="28"/>
          <w:highlight w:val="none"/>
        </w:rPr>
        <w:t>1月1日以来</w:t>
      </w:r>
      <w:r>
        <w:rPr>
          <w:rFonts w:hint="eastAsia" w:ascii="宋体" w:hAnsi="宋体" w:eastAsia="宋体" w:cs="宋体"/>
          <w:color w:val="auto"/>
          <w:sz w:val="28"/>
          <w:szCs w:val="28"/>
          <w:highlight w:val="none"/>
          <w:lang w:val="en-US" w:eastAsia="zh-CN"/>
        </w:rPr>
        <w:t>具有</w:t>
      </w:r>
      <w:r>
        <w:rPr>
          <w:rFonts w:hint="eastAsia" w:ascii="宋体" w:hAnsi="宋体" w:eastAsia="宋体" w:cs="宋体"/>
          <w:color w:val="auto"/>
          <w:sz w:val="28"/>
          <w:szCs w:val="28"/>
          <w:highlight w:val="none"/>
        </w:rPr>
        <w:t>1个及以上</w:t>
      </w:r>
      <w:r>
        <w:rPr>
          <w:rFonts w:hint="eastAsia" w:ascii="宋体" w:hAnsi="宋体" w:eastAsia="宋体" w:cs="宋体"/>
          <w:color w:val="auto"/>
          <w:sz w:val="28"/>
          <w:szCs w:val="28"/>
          <w:highlight w:val="none"/>
          <w:lang w:eastAsia="zh-CN"/>
        </w:rPr>
        <w:t>场地地震安全性评价</w:t>
      </w:r>
      <w:r>
        <w:rPr>
          <w:rFonts w:hint="eastAsia" w:ascii="宋体" w:hAnsi="宋体" w:eastAsia="宋体" w:cs="宋体"/>
          <w:color w:val="auto"/>
          <w:sz w:val="28"/>
          <w:szCs w:val="28"/>
          <w:highlight w:val="none"/>
        </w:rPr>
        <w:t>项目业绩（提供业绩合同复印件并加盖竞标单位公章</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鲜章</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w:t>
      </w:r>
    </w:p>
    <w:p w14:paraId="7C8DA876">
      <w:pPr>
        <w:numPr>
          <w:ilvl w:val="255"/>
          <w:numId w:val="0"/>
        </w:numPr>
        <w:spacing w:line="560" w:lineRule="exact"/>
        <w:ind w:firstLine="560" w:firstLineChars="200"/>
        <w:rPr>
          <w:rFonts w:hint="eastAsia" w:ascii="宋体" w:hAnsi="宋体" w:eastAsia="宋体" w:cs="宋体"/>
          <w:color w:val="auto"/>
          <w:sz w:val="28"/>
          <w:szCs w:val="28"/>
          <w:highlight w:val="none"/>
        </w:rPr>
      </w:pPr>
      <w:bookmarkStart w:id="8" w:name="_Toc9723"/>
      <w:bookmarkStart w:id="9" w:name="_Toc519237222"/>
      <w:r>
        <w:rPr>
          <w:rFonts w:hint="eastAsia" w:ascii="宋体" w:hAnsi="宋体" w:eastAsia="宋体" w:cs="宋体"/>
          <w:color w:val="auto"/>
          <w:sz w:val="28"/>
          <w:szCs w:val="28"/>
          <w:highlight w:val="none"/>
        </w:rPr>
        <w:t>（四）委托内容及要求</w:t>
      </w:r>
      <w:bookmarkEnd w:id="8"/>
    </w:p>
    <w:bookmarkEnd w:id="9"/>
    <w:p w14:paraId="565DFB3F">
      <w:pPr>
        <w:adjustRightInd w:val="0"/>
        <w:snapToGrid w:val="0"/>
        <w:spacing w:line="560" w:lineRule="exact"/>
        <w:ind w:firstLine="560" w:firstLineChars="200"/>
        <w:jc w:val="left"/>
        <w:rPr>
          <w:rFonts w:hint="eastAsia" w:ascii="宋体" w:hAnsi="宋体" w:eastAsia="宋体" w:cs="宋体"/>
          <w:color w:val="auto"/>
          <w:sz w:val="28"/>
          <w:szCs w:val="28"/>
          <w:highlight w:val="none"/>
        </w:rPr>
      </w:pPr>
      <w:bookmarkStart w:id="10" w:name="_Toc30559"/>
      <w:bookmarkStart w:id="11" w:name="_Toc519237223"/>
      <w:bookmarkStart w:id="12" w:name="_Toc2556"/>
      <w:bookmarkStart w:id="13" w:name="_Toc2160"/>
      <w:r>
        <w:rPr>
          <w:rFonts w:hint="eastAsia" w:ascii="宋体" w:hAnsi="宋体" w:eastAsia="宋体" w:cs="宋体"/>
          <w:color w:val="auto"/>
          <w:sz w:val="28"/>
          <w:szCs w:val="28"/>
          <w:highlight w:val="none"/>
        </w:rPr>
        <w:t>依据轨道交通线路可研报告编制招标文件及《主合同》相关要求，编制《重庆市轨道交通18号线三期、10号线西延、15号线三期东延段、15号线三期西延段</w:t>
      </w:r>
      <w:r>
        <w:rPr>
          <w:rFonts w:hint="eastAsia" w:ascii="宋体" w:hAnsi="宋体" w:eastAsia="宋体" w:cs="宋体"/>
          <w:color w:val="auto"/>
          <w:sz w:val="28"/>
          <w:szCs w:val="28"/>
          <w:highlight w:val="none"/>
          <w:lang w:eastAsia="zh-CN"/>
        </w:rPr>
        <w:t>场地地震安全性评价报告</w:t>
      </w:r>
      <w:r>
        <w:rPr>
          <w:rFonts w:hint="eastAsia" w:ascii="宋体" w:hAnsi="宋体" w:eastAsia="宋体" w:cs="宋体"/>
          <w:color w:val="auto"/>
          <w:sz w:val="28"/>
          <w:szCs w:val="28"/>
          <w:highlight w:val="none"/>
        </w:rPr>
        <w:t>》。报告编制内容、深度及质量满足</w:t>
      </w:r>
      <w:r>
        <w:rPr>
          <w:rFonts w:hint="eastAsia" w:ascii="宋体" w:hAnsi="宋体" w:eastAsia="宋体" w:cs="宋体"/>
          <w:color w:val="auto"/>
          <w:sz w:val="28"/>
          <w:szCs w:val="28"/>
          <w:highlight w:val="none"/>
          <w:lang w:val="en-US" w:eastAsia="zh-CN"/>
        </w:rPr>
        <w:t>国家相关标准、规范</w:t>
      </w:r>
      <w:r>
        <w:rPr>
          <w:rFonts w:hint="eastAsia" w:ascii="宋体" w:hAnsi="宋体" w:eastAsia="宋体" w:cs="宋体"/>
          <w:color w:val="auto"/>
          <w:sz w:val="28"/>
          <w:szCs w:val="28"/>
          <w:highlight w:val="none"/>
        </w:rPr>
        <w:t>及重庆市对轨道交通线路可研审批的要求（或行业主管部门的审批要求），并通过相关审查。</w:t>
      </w:r>
    </w:p>
    <w:p w14:paraId="33E00D62">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14" w:name="_Toc171606132"/>
      <w:r>
        <w:rPr>
          <w:rFonts w:hint="eastAsia" w:ascii="宋体" w:hAnsi="宋体" w:eastAsia="宋体" w:cs="宋体"/>
          <w:color w:val="auto"/>
          <w:szCs w:val="28"/>
          <w:highlight w:val="none"/>
        </w:rPr>
        <w:t>二、参选文件组成及要求</w:t>
      </w:r>
      <w:bookmarkEnd w:id="10"/>
      <w:bookmarkEnd w:id="11"/>
      <w:bookmarkEnd w:id="12"/>
      <w:bookmarkEnd w:id="13"/>
      <w:bookmarkEnd w:id="14"/>
    </w:p>
    <w:p w14:paraId="67DE10E8">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（一）商务部分（</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份）</w:t>
      </w:r>
    </w:p>
    <w:p w14:paraId="04F405EA">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1、法人身份证明（格式参见附件1）、法定代表人授权委托书（格式参见附件</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w:t>
      </w:r>
    </w:p>
    <w:p w14:paraId="3AA8C0EF">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2、公司基本信息表（格式参见附件</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w:t>
      </w:r>
    </w:p>
    <w:p w14:paraId="5C027DFE">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3、公司相关资质证书：</w:t>
      </w:r>
    </w:p>
    <w:p w14:paraId="53D2B9BC">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（1）具有工商部门颁发的有效的营业执照，提供有效的营业执照复印件加盖参选单位公章</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鲜章</w:t>
      </w:r>
      <w:r>
        <w:rPr>
          <w:rFonts w:hint="eastAsia" w:ascii="宋体" w:hAnsi="宋体" w:eastAsia="宋体" w:cs="宋体"/>
          <w:color w:val="auto"/>
          <w:sz w:val="28"/>
          <w:szCs w:val="28"/>
          <w:highlight w:val="none"/>
          <w:lang w:eastAsia="zh-CN"/>
        </w:rPr>
        <w:t>）。</w:t>
      </w:r>
    </w:p>
    <w:p w14:paraId="614D1EA8">
      <w:pPr>
        <w:adjustRightInd w:val="0"/>
        <w:snapToGrid w:val="0"/>
        <w:spacing w:line="560" w:lineRule="exact"/>
        <w:ind w:firstLine="420" w:firstLineChars="15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竞选单位需在中国灾害防御协会备案（复印件加盖公章（鲜章））</w:t>
      </w:r>
      <w:r>
        <w:rPr>
          <w:rFonts w:hint="eastAsia" w:ascii="宋体" w:hAnsi="宋体" w:eastAsia="宋体" w:cs="宋体"/>
          <w:color w:val="auto"/>
          <w:sz w:val="28"/>
          <w:szCs w:val="28"/>
          <w:highlight w:val="none"/>
          <w:lang w:eastAsia="zh-CN"/>
        </w:rPr>
        <w:t>。</w:t>
      </w:r>
    </w:p>
    <w:p w14:paraId="59F63A1E">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4、业绩证明材料</w:t>
      </w:r>
    </w:p>
    <w:p w14:paraId="26021A9C">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（1）企业业绩汇总表（格式参见附件</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w:t>
      </w:r>
    </w:p>
    <w:p w14:paraId="32863F79">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（2）拟投入本项目设计人员汇总表（格式参见附件</w:t>
      </w: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w:t>
      </w:r>
    </w:p>
    <w:p w14:paraId="4211A402">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（3）拟投入本项目项目负责人简历表（格式参见附件</w:t>
      </w: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rPr>
        <w:t>）</w:t>
      </w:r>
    </w:p>
    <w:p w14:paraId="0C98B1DC">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（二）技术部分（</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份）</w:t>
      </w:r>
    </w:p>
    <w:p w14:paraId="2209ECB3">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格式不限，内容</w:t>
      </w:r>
      <w:r>
        <w:rPr>
          <w:rFonts w:hint="eastAsia" w:ascii="宋体" w:hAnsi="宋体" w:eastAsia="宋体" w:cs="宋体"/>
          <w:color w:val="auto"/>
          <w:sz w:val="28"/>
          <w:szCs w:val="28"/>
          <w:highlight w:val="none"/>
          <w:lang w:val="en-US" w:eastAsia="zh-CN"/>
        </w:rPr>
        <w:t>包括不限于</w:t>
      </w:r>
      <w:r>
        <w:rPr>
          <w:rFonts w:hint="eastAsia" w:ascii="宋体" w:hAnsi="宋体" w:eastAsia="宋体" w:cs="宋体"/>
          <w:color w:val="auto"/>
          <w:sz w:val="28"/>
          <w:szCs w:val="28"/>
          <w:highlight w:val="none"/>
        </w:rPr>
        <w:t>评分标准表中技术部分。</w:t>
      </w:r>
    </w:p>
    <w:p w14:paraId="44167625">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备注：技术部分封面应加盖参选人公章</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鲜章</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w:t>
      </w:r>
    </w:p>
    <w:p w14:paraId="3C1552A1">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（三）报价部分/报价书（</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份）</w:t>
      </w:r>
    </w:p>
    <w:p w14:paraId="47E32158">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1、报价书（格式参见附件</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w:t>
      </w:r>
    </w:p>
    <w:p w14:paraId="38D02808">
      <w:pPr>
        <w:adjustRightInd w:val="0"/>
        <w:snapToGrid w:val="0"/>
        <w:spacing w:line="560" w:lineRule="exact"/>
        <w:ind w:firstLine="560" w:firstLineChars="200"/>
        <w:rPr>
          <w:rFonts w:hint="eastAsia" w:ascii="宋体" w:hAnsi="宋体" w:eastAsia="宋体" w:cs="宋体"/>
          <w:color w:val="auto"/>
          <w:sz w:val="28"/>
          <w:szCs w:val="28"/>
          <w:highlight w:val="none"/>
        </w:rPr>
      </w:pPr>
      <w:bookmarkStart w:id="15" w:name="_Toc26449"/>
      <w:bookmarkStart w:id="16" w:name="_Toc17961"/>
      <w:bookmarkStart w:id="17" w:name="_Toc519237224"/>
      <w:bookmarkStart w:id="18" w:name="_Toc28424"/>
      <w:r>
        <w:rPr>
          <w:rFonts w:hint="eastAsia" w:ascii="宋体" w:hAnsi="宋体" w:eastAsia="宋体" w:cs="宋体"/>
          <w:color w:val="auto"/>
          <w:sz w:val="28"/>
          <w:szCs w:val="28"/>
          <w:highlight w:val="none"/>
        </w:rPr>
        <w:t>此报价应为全部费用的价格，即含税包干价。报价包括但不限于完成全部工作所需的报告编制费、后期服务费、研究费、资料费、交通费、食宿费、通讯费、评审费用（含专家、会务等一切费用）、管理费、税金等全部费用。参选人应充分考虑其它费用和今后市场价格变化的因素，其报价今后不作调整。</w:t>
      </w:r>
    </w:p>
    <w:p w14:paraId="40E388E7">
      <w:pPr>
        <w:widowControl/>
        <w:spacing w:line="594"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备注：1.参选方报价总额不得超过人民币</w:t>
      </w:r>
      <w:bookmarkStart w:id="19" w:name="OLE_LINK11"/>
      <w:r>
        <w:rPr>
          <w:rFonts w:hint="eastAsia" w:ascii="宋体" w:hAnsi="宋体" w:eastAsia="宋体" w:cs="宋体"/>
          <w:color w:val="auto"/>
          <w:highlight w:val="none"/>
          <w:lang w:val="en-US" w:eastAsia="zh-CN"/>
        </w:rPr>
        <w:t>陆拾</w:t>
      </w:r>
      <w:r>
        <w:rPr>
          <w:rFonts w:hint="eastAsia" w:ascii="宋体" w:hAnsi="宋体" w:eastAsia="宋体" w:cs="宋体"/>
          <w:color w:val="auto"/>
          <w:highlight w:val="none"/>
        </w:rPr>
        <w:t>万元整（小写：￥</w:t>
      </w:r>
      <w:r>
        <w:rPr>
          <w:rFonts w:hint="eastAsia" w:ascii="宋体" w:hAnsi="宋体" w:eastAsia="宋体" w:cs="宋体"/>
          <w:color w:val="auto"/>
          <w:highlight w:val="none"/>
          <w:lang w:val="en-US" w:eastAsia="zh-CN"/>
        </w:rPr>
        <w:t>60</w:t>
      </w:r>
      <w:r>
        <w:rPr>
          <w:rFonts w:hint="eastAsia" w:ascii="宋体" w:hAnsi="宋体" w:eastAsia="宋体" w:cs="宋体"/>
          <w:color w:val="auto"/>
          <w:highlight w:val="none"/>
        </w:rPr>
        <w:t>0000元）</w:t>
      </w:r>
      <w:bookmarkEnd w:id="19"/>
      <w:r>
        <w:rPr>
          <w:rFonts w:hint="eastAsia" w:ascii="宋体" w:hAnsi="宋体" w:eastAsia="宋体" w:cs="宋体"/>
          <w:color w:val="auto"/>
          <w:highlight w:val="none"/>
        </w:rPr>
        <w:t>，超过则视为无效。最低报价不能作为中选的保证。</w:t>
      </w:r>
    </w:p>
    <w:p w14:paraId="714646AB">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20" w:name="_Toc171606133"/>
      <w:r>
        <w:rPr>
          <w:rFonts w:hint="eastAsia" w:ascii="宋体" w:hAnsi="宋体" w:eastAsia="宋体" w:cs="宋体"/>
          <w:color w:val="auto"/>
          <w:szCs w:val="28"/>
          <w:highlight w:val="none"/>
        </w:rPr>
        <w:t>三、比选邀请文件的获取</w:t>
      </w:r>
      <w:bookmarkEnd w:id="15"/>
      <w:bookmarkEnd w:id="16"/>
      <w:bookmarkEnd w:id="17"/>
      <w:bookmarkEnd w:id="18"/>
      <w:bookmarkEnd w:id="20"/>
    </w:p>
    <w:p w14:paraId="7A76A2FF">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本项目需报名后按比选邀请文件要求参选。符合比选要求、有意愿的参选人，请登录比选人官方网站（www.crtdri.com）下载填写《报名登记表》。请参选人在2025年2月1</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日</w:t>
      </w:r>
      <w:r>
        <w:rPr>
          <w:rFonts w:hint="eastAsia" w:ascii="宋体" w:hAnsi="宋体" w:eastAsia="宋体" w:cs="宋体"/>
          <w:color w:val="auto"/>
          <w:sz w:val="28"/>
          <w:szCs w:val="28"/>
          <w:highlight w:val="none"/>
          <w:lang w:val="en-US" w:eastAsia="zh-CN"/>
        </w:rPr>
        <w:t>20</w:t>
      </w:r>
      <w:r>
        <w:rPr>
          <w:rFonts w:hint="eastAsia" w:ascii="宋体" w:hAnsi="宋体" w:eastAsia="宋体" w:cs="宋体"/>
          <w:color w:val="auto"/>
          <w:sz w:val="28"/>
          <w:szCs w:val="28"/>
          <w:highlight w:val="none"/>
        </w:rPr>
        <w:t>:00（北京时间）之前，将《报名登记表》（加盖公章的扫描件和电子件）通过电子邮件方式报送，逾期则不接受报名。比选邀请文件自2025年2月1</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日发布至递交比选申请文件截止时间前，参选人可以登录比选人官方网站上（http://www.crtdri.com/）直接下载文件、补遗等所有有关资料。不管下载与否都视为参加比选人全部知晓有关比选过程和所有事宜。</w:t>
      </w:r>
    </w:p>
    <w:p w14:paraId="706FA31F">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联系人：张宇            联系电话：13608394658  </w:t>
      </w:r>
    </w:p>
    <w:p w14:paraId="6C8AA6D9">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电子邮箱：752731248@qq.com。</w:t>
      </w:r>
    </w:p>
    <w:p w14:paraId="47B8C407">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21" w:name="_Toc474831674"/>
      <w:bookmarkEnd w:id="21"/>
      <w:bookmarkStart w:id="22" w:name="_Toc474831670"/>
      <w:bookmarkEnd w:id="22"/>
      <w:bookmarkStart w:id="23" w:name="_Toc474831668"/>
      <w:bookmarkEnd w:id="23"/>
      <w:bookmarkStart w:id="24" w:name="_Toc474831667"/>
      <w:bookmarkEnd w:id="24"/>
      <w:bookmarkStart w:id="25" w:name="_Toc474831669"/>
      <w:bookmarkEnd w:id="25"/>
      <w:bookmarkStart w:id="26" w:name="_Toc474831671"/>
      <w:bookmarkEnd w:id="26"/>
      <w:bookmarkStart w:id="27" w:name="_Toc474831680"/>
      <w:bookmarkEnd w:id="27"/>
      <w:bookmarkStart w:id="28" w:name="_Toc474831666"/>
      <w:bookmarkEnd w:id="28"/>
      <w:bookmarkStart w:id="29" w:name="_Toc474831675"/>
      <w:bookmarkEnd w:id="29"/>
      <w:bookmarkStart w:id="30" w:name="_Toc474831673"/>
      <w:bookmarkEnd w:id="30"/>
      <w:bookmarkStart w:id="31" w:name="_Toc474831681"/>
      <w:bookmarkEnd w:id="31"/>
      <w:bookmarkStart w:id="32" w:name="_Toc474831682"/>
      <w:bookmarkEnd w:id="32"/>
      <w:bookmarkStart w:id="33" w:name="_Toc474831679"/>
      <w:bookmarkEnd w:id="33"/>
      <w:bookmarkStart w:id="34" w:name="_Toc474831665"/>
      <w:bookmarkEnd w:id="34"/>
      <w:bookmarkStart w:id="35" w:name="_Toc474831677"/>
      <w:bookmarkEnd w:id="35"/>
      <w:bookmarkStart w:id="36" w:name="_Toc474831664"/>
      <w:bookmarkEnd w:id="36"/>
      <w:bookmarkStart w:id="37" w:name="_Toc474831678"/>
      <w:bookmarkEnd w:id="37"/>
      <w:bookmarkStart w:id="38" w:name="_Toc474831672"/>
      <w:bookmarkEnd w:id="38"/>
      <w:bookmarkStart w:id="39" w:name="_Toc519237225"/>
      <w:bookmarkStart w:id="40" w:name="_Toc22985"/>
      <w:bookmarkStart w:id="41" w:name="_Toc171606134"/>
      <w:bookmarkStart w:id="42" w:name="_Toc30163"/>
      <w:bookmarkStart w:id="43" w:name="_Toc27148"/>
      <w:r>
        <w:rPr>
          <w:rFonts w:hint="eastAsia" w:ascii="宋体" w:hAnsi="宋体" w:eastAsia="宋体" w:cs="宋体"/>
          <w:color w:val="auto"/>
          <w:szCs w:val="28"/>
          <w:highlight w:val="none"/>
        </w:rPr>
        <w:t>四、参选文件的递交</w:t>
      </w:r>
      <w:bookmarkEnd w:id="39"/>
      <w:bookmarkEnd w:id="40"/>
      <w:bookmarkEnd w:id="41"/>
      <w:bookmarkEnd w:id="42"/>
      <w:bookmarkEnd w:id="43"/>
    </w:p>
    <w:p w14:paraId="374E74C4">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（一）参选文件的密封与标记：</w:t>
      </w:r>
    </w:p>
    <w:p w14:paraId="029B71AA">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1、参选文件（商务文件、报价文件、技术文件）原件各</w:t>
      </w:r>
      <w:r>
        <w:rPr>
          <w:rFonts w:hint="eastAsia" w:ascii="宋体" w:hAnsi="宋体" w:eastAsia="宋体" w:cs="宋体"/>
          <w:color w:val="auto"/>
          <w:sz w:val="28"/>
          <w:szCs w:val="21"/>
          <w:highlight w:val="none"/>
          <w:lang w:val="en-US" w:eastAsia="zh-CN"/>
        </w:rPr>
        <w:t>贰</w:t>
      </w:r>
      <w:r>
        <w:rPr>
          <w:rFonts w:hint="eastAsia" w:ascii="宋体" w:hAnsi="宋体" w:eastAsia="宋体" w:cs="宋体"/>
          <w:color w:val="auto"/>
          <w:sz w:val="28"/>
          <w:szCs w:val="21"/>
          <w:highlight w:val="none"/>
        </w:rPr>
        <w:t>份，均需加盖公章。其中商务文件每页均需加盖公章</w:t>
      </w:r>
      <w:r>
        <w:rPr>
          <w:rFonts w:hint="eastAsia" w:ascii="宋体" w:hAnsi="宋体" w:eastAsia="宋体" w:cs="宋体"/>
          <w:color w:val="auto"/>
          <w:sz w:val="28"/>
          <w:szCs w:val="21"/>
          <w:highlight w:val="none"/>
          <w:lang w:eastAsia="zh-CN"/>
        </w:rPr>
        <w:t>（</w:t>
      </w:r>
      <w:r>
        <w:rPr>
          <w:rFonts w:hint="eastAsia" w:ascii="宋体" w:hAnsi="宋体" w:eastAsia="宋体" w:cs="宋体"/>
          <w:color w:val="auto"/>
          <w:sz w:val="28"/>
          <w:szCs w:val="21"/>
          <w:highlight w:val="none"/>
          <w:lang w:val="en-US" w:eastAsia="zh-CN"/>
        </w:rPr>
        <w:t>鲜章</w:t>
      </w:r>
      <w:r>
        <w:rPr>
          <w:rFonts w:hint="eastAsia" w:ascii="宋体" w:hAnsi="宋体" w:eastAsia="宋体" w:cs="宋体"/>
          <w:color w:val="auto"/>
          <w:sz w:val="28"/>
          <w:szCs w:val="21"/>
          <w:highlight w:val="none"/>
          <w:lang w:eastAsia="zh-CN"/>
        </w:rPr>
        <w:t>）</w:t>
      </w:r>
      <w:r>
        <w:rPr>
          <w:rFonts w:hint="eastAsia" w:ascii="宋体" w:hAnsi="宋体" w:eastAsia="宋体" w:cs="宋体"/>
          <w:color w:val="auto"/>
          <w:sz w:val="28"/>
          <w:szCs w:val="21"/>
          <w:highlight w:val="none"/>
        </w:rPr>
        <w:t>。</w:t>
      </w:r>
    </w:p>
    <w:p w14:paraId="65BB99B9">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2、所有参选文件密封于一个密封袋内，并在该密封袋封口处加盖公章</w:t>
      </w:r>
      <w:r>
        <w:rPr>
          <w:rFonts w:hint="eastAsia" w:ascii="宋体" w:hAnsi="宋体" w:eastAsia="宋体" w:cs="宋体"/>
          <w:color w:val="auto"/>
          <w:sz w:val="28"/>
          <w:szCs w:val="21"/>
          <w:highlight w:val="none"/>
          <w:lang w:eastAsia="zh-CN"/>
        </w:rPr>
        <w:t>（</w:t>
      </w:r>
      <w:r>
        <w:rPr>
          <w:rFonts w:hint="eastAsia" w:ascii="宋体" w:hAnsi="宋体" w:eastAsia="宋体" w:cs="宋体"/>
          <w:color w:val="auto"/>
          <w:sz w:val="28"/>
          <w:szCs w:val="21"/>
          <w:highlight w:val="none"/>
          <w:lang w:val="en-US" w:eastAsia="zh-CN"/>
        </w:rPr>
        <w:t>鲜章</w:t>
      </w:r>
      <w:r>
        <w:rPr>
          <w:rFonts w:hint="eastAsia" w:ascii="宋体" w:hAnsi="宋体" w:eastAsia="宋体" w:cs="宋体"/>
          <w:color w:val="auto"/>
          <w:sz w:val="28"/>
          <w:szCs w:val="21"/>
          <w:highlight w:val="none"/>
          <w:lang w:eastAsia="zh-CN"/>
        </w:rPr>
        <w:t>）</w:t>
      </w:r>
      <w:r>
        <w:rPr>
          <w:rFonts w:hint="eastAsia" w:ascii="宋体" w:hAnsi="宋体" w:eastAsia="宋体" w:cs="宋体"/>
          <w:color w:val="auto"/>
          <w:sz w:val="28"/>
          <w:szCs w:val="21"/>
          <w:highlight w:val="none"/>
        </w:rPr>
        <w:t>。</w:t>
      </w:r>
    </w:p>
    <w:p w14:paraId="33918B15">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（二）参选文件的签署及份数：</w:t>
      </w:r>
    </w:p>
    <w:p w14:paraId="3D73C91A">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参选文件一律采用A4纸打印、复印。除参选人对错处作必要修改外，参选文件中不许有加行、插字、涂抹或改写。若有修改须由参选文件签署人在修改处加盖印鉴。参选人提交的所有资格证明资料不得出现伪造痕迹，一经发现，取消参选资格。</w:t>
      </w:r>
    </w:p>
    <w:p w14:paraId="3CF3FC5D">
      <w:pPr>
        <w:numPr>
          <w:ilvl w:val="-1"/>
          <w:numId w:val="0"/>
        </w:numPr>
        <w:tabs>
          <w:tab w:val="left" w:pos="2500"/>
          <w:tab w:val="left" w:pos="3220"/>
        </w:tabs>
        <w:autoSpaceDE w:val="0"/>
        <w:autoSpaceDN w:val="0"/>
        <w:adjustRightInd w:val="0"/>
        <w:snapToGrid w:val="0"/>
        <w:spacing w:line="560" w:lineRule="exact"/>
        <w:ind w:left="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（三）邮寄提交参选文件的截止时间为：2025年2月1</w:t>
      </w: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日1</w:t>
      </w: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0。地址：重庆市渝北区礼环</w:t>
      </w:r>
      <w:bookmarkStart w:id="76" w:name="_GoBack"/>
      <w:bookmarkEnd w:id="76"/>
      <w:r>
        <w:rPr>
          <w:rFonts w:hint="eastAsia" w:ascii="宋体" w:hAnsi="宋体" w:eastAsia="宋体" w:cs="宋体"/>
          <w:color w:val="auto"/>
          <w:sz w:val="28"/>
          <w:szCs w:val="28"/>
          <w:highlight w:val="none"/>
        </w:rPr>
        <w:t>北路26号，联系人：张宇 联系电话：13608394658。在此截止时间后，送达的参选文件将被拒收。</w:t>
      </w:r>
    </w:p>
    <w:p w14:paraId="3D8EE956">
      <w:pPr>
        <w:numPr>
          <w:ilvl w:val="-1"/>
          <w:numId w:val="0"/>
        </w:numPr>
        <w:tabs>
          <w:tab w:val="left" w:pos="2500"/>
          <w:tab w:val="left" w:pos="3220"/>
        </w:tabs>
        <w:autoSpaceDE w:val="0"/>
        <w:autoSpaceDN w:val="0"/>
        <w:adjustRightInd w:val="0"/>
        <w:snapToGrid w:val="0"/>
        <w:spacing w:line="560" w:lineRule="exact"/>
        <w:ind w:left="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（四）现场提交时间地点：2025年2月1</w:t>
      </w: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rPr>
        <w:t>日1</w:t>
      </w: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0</w:t>
      </w:r>
      <w:r>
        <w:rPr>
          <w:rFonts w:hint="eastAsia" w:ascii="宋体" w:hAnsi="宋体" w:eastAsia="宋体" w:cs="宋体"/>
          <w:color w:val="auto"/>
          <w:sz w:val="28"/>
          <w:szCs w:val="28"/>
          <w:highlight w:val="none"/>
        </w:rPr>
        <w:t>0</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重庆市轨道交通设计研究院有限责任公司</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03会议室（重庆市渝北区礼环北路26号）。</w:t>
      </w:r>
    </w:p>
    <w:p w14:paraId="4CF8E728">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4"/>
          <w:szCs w:val="24"/>
          <w:highlight w:val="none"/>
        </w:rPr>
      </w:pPr>
      <w:r>
        <w:rPr>
          <w:rFonts w:hint="eastAsia" w:ascii="宋体" w:hAnsi="宋体" w:eastAsia="宋体" w:cs="宋体"/>
          <w:color w:val="auto"/>
          <w:sz w:val="28"/>
          <w:szCs w:val="21"/>
          <w:highlight w:val="none"/>
        </w:rPr>
        <w:t>（</w:t>
      </w:r>
      <w:r>
        <w:rPr>
          <w:rFonts w:hint="eastAsia" w:ascii="宋体" w:hAnsi="宋体" w:eastAsia="宋体" w:cs="宋体"/>
          <w:color w:val="auto"/>
          <w:sz w:val="28"/>
          <w:szCs w:val="21"/>
          <w:highlight w:val="none"/>
          <w:lang w:val="en-US" w:eastAsia="zh-CN"/>
        </w:rPr>
        <w:t>五</w:t>
      </w:r>
      <w:r>
        <w:rPr>
          <w:rFonts w:hint="eastAsia" w:ascii="宋体" w:hAnsi="宋体" w:eastAsia="宋体" w:cs="宋体"/>
          <w:color w:val="auto"/>
          <w:sz w:val="28"/>
          <w:szCs w:val="21"/>
          <w:highlight w:val="none"/>
        </w:rPr>
        <w:t>）截止时间后送达的参选文件将被拒收，电话、传真形式的参选概不接受。</w:t>
      </w:r>
    </w:p>
    <w:p w14:paraId="48A0822A">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44" w:name="_Toc19954"/>
      <w:bookmarkStart w:id="45" w:name="_Toc482367418"/>
      <w:bookmarkStart w:id="46" w:name="_Toc9369"/>
      <w:bookmarkStart w:id="47" w:name="_Toc519237226"/>
      <w:bookmarkStart w:id="48" w:name="_Toc481757993"/>
      <w:bookmarkStart w:id="49" w:name="_Toc12123"/>
      <w:bookmarkStart w:id="50" w:name="_Toc171606135"/>
      <w:r>
        <w:rPr>
          <w:rFonts w:hint="eastAsia" w:ascii="宋体" w:hAnsi="宋体" w:eastAsia="宋体" w:cs="宋体"/>
          <w:color w:val="auto"/>
          <w:szCs w:val="28"/>
          <w:highlight w:val="none"/>
        </w:rPr>
        <w:t>五、评审方法</w:t>
      </w:r>
      <w:bookmarkEnd w:id="44"/>
      <w:bookmarkEnd w:id="45"/>
      <w:bookmarkEnd w:id="46"/>
      <w:bookmarkEnd w:id="47"/>
      <w:bookmarkEnd w:id="48"/>
      <w:bookmarkEnd w:id="49"/>
      <w:bookmarkEnd w:id="50"/>
    </w:p>
    <w:p w14:paraId="7B5C6432">
      <w:pPr>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评审小组根据比选邀请文件对参选文件进行资格审查，凡不符合资格的参选文件将按无效参选处理。</w:t>
      </w:r>
    </w:p>
    <w:p w14:paraId="525E1F47">
      <w:pPr>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本项目采用综合评定法。比选人组织召开评审会，分别对商务部分、报价部分（报价书）、技术部分进行综合评审、打分，所有评委评分的算术平均值（保留至小数点后第二位），即为参选人最终得分。</w:t>
      </w:r>
    </w:p>
    <w:p w14:paraId="7D3A0057">
      <w:pPr>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按综合评分结果得分高低，排列出各参选人的顺序，若有两个及以上参选人综合得分相同，则报价低者排列在前；若报价也相同，则技术评分高者排列在前；若技术分也相同，则抽签决定排序。</w:t>
      </w:r>
    </w:p>
    <w:p w14:paraId="30277C28">
      <w:pPr>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评分标准如下：</w:t>
      </w:r>
    </w:p>
    <w:tbl>
      <w:tblPr>
        <w:tblStyle w:val="18"/>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009"/>
        <w:gridCol w:w="2053"/>
        <w:gridCol w:w="5012"/>
      </w:tblGrid>
      <w:tr w14:paraId="69B9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9" w:hRule="atLeast"/>
          <w:jc w:val="center"/>
        </w:trPr>
        <w:tc>
          <w:tcPr>
            <w:tcW w:w="1883" w:type="dxa"/>
            <w:gridSpan w:val="2"/>
            <w:vAlign w:val="center"/>
          </w:tcPr>
          <w:p w14:paraId="4B89E27E">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1.1</w:t>
            </w:r>
          </w:p>
        </w:tc>
        <w:tc>
          <w:tcPr>
            <w:tcW w:w="2053" w:type="dxa"/>
            <w:vAlign w:val="center"/>
          </w:tcPr>
          <w:p w14:paraId="1E62A96F">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分值构成</w:t>
            </w:r>
          </w:p>
          <w:p w14:paraId="57CA003F">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（总分100分）</w:t>
            </w:r>
          </w:p>
        </w:tc>
        <w:tc>
          <w:tcPr>
            <w:tcW w:w="5012" w:type="dxa"/>
            <w:vAlign w:val="center"/>
          </w:tcPr>
          <w:p w14:paraId="454A14A6">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（1）商务部分：30分</w:t>
            </w:r>
          </w:p>
          <w:p w14:paraId="287DBD31">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（2）技术部分：</w:t>
            </w:r>
            <w:r>
              <w:rPr>
                <w:rFonts w:hint="eastAsia" w:ascii="宋体" w:hAnsi="宋体" w:eastAsia="宋体" w:cs="宋体"/>
                <w:color w:val="auto"/>
                <w:sz w:val="24"/>
                <w:szCs w:val="28"/>
                <w:highlight w:val="none"/>
                <w:lang w:val="en-US" w:eastAsia="zh-CN"/>
              </w:rPr>
              <w:t>50</w:t>
            </w:r>
            <w:r>
              <w:rPr>
                <w:rFonts w:hint="eastAsia" w:ascii="宋体" w:hAnsi="宋体" w:eastAsia="宋体" w:cs="宋体"/>
                <w:color w:val="auto"/>
                <w:sz w:val="24"/>
                <w:szCs w:val="28"/>
                <w:highlight w:val="none"/>
              </w:rPr>
              <w:t>分</w:t>
            </w:r>
          </w:p>
          <w:p w14:paraId="22D88823">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（3）</w:t>
            </w:r>
            <w:r>
              <w:rPr>
                <w:rFonts w:hint="eastAsia" w:ascii="宋体" w:hAnsi="宋体" w:eastAsia="宋体" w:cs="宋体"/>
                <w:color w:val="auto"/>
                <w:sz w:val="24"/>
                <w:szCs w:val="28"/>
                <w:highlight w:val="none"/>
                <w:lang w:val="en-US" w:eastAsia="zh-CN"/>
              </w:rPr>
              <w:t>报价部分</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20</w:t>
            </w:r>
            <w:r>
              <w:rPr>
                <w:rFonts w:hint="eastAsia" w:ascii="宋体" w:hAnsi="宋体" w:eastAsia="宋体" w:cs="宋体"/>
                <w:color w:val="auto"/>
                <w:sz w:val="24"/>
                <w:szCs w:val="28"/>
                <w:highlight w:val="none"/>
              </w:rPr>
              <w:t>分</w:t>
            </w:r>
          </w:p>
        </w:tc>
      </w:tr>
      <w:tr w14:paraId="69F5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874" w:type="dxa"/>
            <w:vMerge w:val="restart"/>
            <w:vAlign w:val="center"/>
          </w:tcPr>
          <w:p w14:paraId="09BA7963">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2.1</w:t>
            </w:r>
          </w:p>
        </w:tc>
        <w:tc>
          <w:tcPr>
            <w:tcW w:w="1009" w:type="dxa"/>
            <w:vMerge w:val="restart"/>
            <w:vAlign w:val="center"/>
          </w:tcPr>
          <w:p w14:paraId="150C1699">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商务部分评分标准（满分30分）</w:t>
            </w:r>
          </w:p>
        </w:tc>
        <w:tc>
          <w:tcPr>
            <w:tcW w:w="2053" w:type="dxa"/>
            <w:vAlign w:val="center"/>
          </w:tcPr>
          <w:p w14:paraId="21F18641">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val="en-US" w:eastAsia="zh-CN"/>
              </w:rPr>
              <w:t>项目负责人</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8</w:t>
            </w:r>
            <w:r>
              <w:rPr>
                <w:rFonts w:hint="eastAsia" w:ascii="宋体" w:hAnsi="宋体" w:eastAsia="宋体" w:cs="宋体"/>
                <w:color w:val="auto"/>
                <w:sz w:val="24"/>
                <w:szCs w:val="28"/>
                <w:highlight w:val="none"/>
              </w:rPr>
              <w:t>分）</w:t>
            </w:r>
          </w:p>
        </w:tc>
        <w:tc>
          <w:tcPr>
            <w:tcW w:w="5012" w:type="dxa"/>
            <w:vAlign w:val="center"/>
          </w:tcPr>
          <w:p w14:paraId="22242003">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担任过1个场地地震安全性评价项目负责人或技术负责人且同时具备高级工程师及以上职称得</w:t>
            </w:r>
            <w:r>
              <w:rPr>
                <w:rFonts w:hint="eastAsia" w:ascii="宋体" w:hAnsi="宋体" w:eastAsia="宋体" w:cs="宋体"/>
                <w:color w:val="auto"/>
                <w:sz w:val="24"/>
                <w:szCs w:val="28"/>
                <w:highlight w:val="none"/>
                <w:lang w:val="en-US" w:eastAsia="zh-CN"/>
              </w:rPr>
              <w:t>4</w:t>
            </w:r>
            <w:r>
              <w:rPr>
                <w:rFonts w:hint="eastAsia" w:ascii="宋体" w:hAnsi="宋体" w:eastAsia="宋体" w:cs="宋体"/>
                <w:color w:val="auto"/>
                <w:sz w:val="24"/>
                <w:szCs w:val="28"/>
                <w:highlight w:val="none"/>
              </w:rPr>
              <w:t>分，在此基础上，每增加1个场地地震安全性评价项目业绩加2分，最高8分。</w:t>
            </w:r>
          </w:p>
          <w:p w14:paraId="26BF3AC6">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注：提供相关业绩证明材料复印件，未提供有关合同证明材料的项目不得分；提供相关证书复印件加盖鲜章、近三个月由社保部门提供的社保缴纳凭证。</w:t>
            </w:r>
          </w:p>
        </w:tc>
      </w:tr>
      <w:tr w14:paraId="402C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874" w:type="dxa"/>
            <w:vMerge w:val="continue"/>
            <w:vAlign w:val="center"/>
          </w:tcPr>
          <w:p w14:paraId="5CE5194B">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21854637">
            <w:pPr>
              <w:snapToGrid w:val="0"/>
              <w:jc w:val="center"/>
              <w:rPr>
                <w:rFonts w:hint="eastAsia" w:ascii="宋体" w:hAnsi="宋体" w:eastAsia="宋体" w:cs="宋体"/>
                <w:color w:val="auto"/>
                <w:sz w:val="24"/>
                <w:szCs w:val="28"/>
                <w:highlight w:val="none"/>
              </w:rPr>
            </w:pPr>
          </w:p>
        </w:tc>
        <w:tc>
          <w:tcPr>
            <w:tcW w:w="2053" w:type="dxa"/>
            <w:vAlign w:val="center"/>
          </w:tcPr>
          <w:p w14:paraId="1E7D170E">
            <w:pPr>
              <w:snapToGrid w:val="0"/>
              <w:jc w:val="center"/>
              <w:rPr>
                <w:rFonts w:hint="eastAsia" w:ascii="宋体" w:hAnsi="宋体" w:eastAsia="宋体" w:cs="宋体"/>
                <w:color w:val="auto"/>
                <w:sz w:val="24"/>
                <w:szCs w:val="28"/>
                <w:highlight w:val="none"/>
                <w:lang w:val="en-US" w:eastAsia="zh-CN"/>
              </w:rPr>
            </w:pPr>
            <w:r>
              <w:rPr>
                <w:rFonts w:hint="eastAsia" w:ascii="宋体" w:hAnsi="宋体" w:eastAsia="宋体" w:cs="宋体"/>
                <w:color w:val="auto"/>
                <w:sz w:val="24"/>
                <w:szCs w:val="28"/>
                <w:highlight w:val="none"/>
                <w:lang w:val="en-US" w:eastAsia="zh-CN"/>
              </w:rPr>
              <w:t>主要技术人员（6分）</w:t>
            </w:r>
          </w:p>
        </w:tc>
        <w:tc>
          <w:tcPr>
            <w:tcW w:w="5012" w:type="dxa"/>
            <w:vAlign w:val="center"/>
          </w:tcPr>
          <w:p w14:paraId="0206BEAA">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拟派驻本项目主要技术人员中具备高级工程师及以上职称的，每有1人得3分，最高得6分。</w:t>
            </w:r>
          </w:p>
          <w:p w14:paraId="0F49FC23">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注：提供相关证书复印件加盖鲜章、近三个月由社保部门提供的社保缴纳凭证。</w:t>
            </w:r>
          </w:p>
        </w:tc>
      </w:tr>
      <w:tr w14:paraId="4CDA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4" w:type="dxa"/>
            <w:vMerge w:val="continue"/>
            <w:vAlign w:val="center"/>
          </w:tcPr>
          <w:p w14:paraId="667D0276">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5E6127EF">
            <w:pPr>
              <w:snapToGrid w:val="0"/>
              <w:jc w:val="center"/>
              <w:rPr>
                <w:rFonts w:hint="eastAsia" w:ascii="宋体" w:hAnsi="宋体" w:eastAsia="宋体" w:cs="宋体"/>
                <w:color w:val="auto"/>
                <w:sz w:val="24"/>
                <w:szCs w:val="28"/>
                <w:highlight w:val="none"/>
              </w:rPr>
            </w:pPr>
          </w:p>
        </w:tc>
        <w:tc>
          <w:tcPr>
            <w:tcW w:w="2053" w:type="dxa"/>
            <w:vAlign w:val="center"/>
          </w:tcPr>
          <w:p w14:paraId="44B778D8">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业绩（</w:t>
            </w:r>
            <w:r>
              <w:rPr>
                <w:rFonts w:hint="eastAsia" w:ascii="宋体" w:hAnsi="宋体" w:eastAsia="宋体" w:cs="宋体"/>
                <w:color w:val="auto"/>
                <w:sz w:val="24"/>
                <w:szCs w:val="28"/>
                <w:highlight w:val="none"/>
                <w:lang w:val="en-US" w:eastAsia="zh-CN"/>
              </w:rPr>
              <w:t>12</w:t>
            </w:r>
            <w:r>
              <w:rPr>
                <w:rFonts w:hint="eastAsia" w:ascii="宋体" w:hAnsi="宋体" w:eastAsia="宋体" w:cs="宋体"/>
                <w:color w:val="auto"/>
                <w:sz w:val="24"/>
                <w:szCs w:val="28"/>
                <w:highlight w:val="none"/>
              </w:rPr>
              <w:t>分）</w:t>
            </w:r>
          </w:p>
        </w:tc>
        <w:tc>
          <w:tcPr>
            <w:tcW w:w="5012" w:type="dxa"/>
            <w:vAlign w:val="center"/>
          </w:tcPr>
          <w:p w14:paraId="30A8DB00">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eastAsia="zh-CN"/>
              </w:rPr>
              <w:t>2019年</w:t>
            </w:r>
            <w:r>
              <w:rPr>
                <w:rFonts w:hint="eastAsia" w:ascii="宋体" w:hAnsi="宋体" w:eastAsia="宋体" w:cs="宋体"/>
                <w:color w:val="auto"/>
                <w:sz w:val="24"/>
                <w:szCs w:val="28"/>
                <w:highlight w:val="none"/>
              </w:rPr>
              <w:t>至今具有1个场地地震安全性评价项目业绩得</w:t>
            </w:r>
            <w:r>
              <w:rPr>
                <w:rFonts w:hint="eastAsia" w:ascii="宋体" w:hAnsi="宋体" w:eastAsia="宋体" w:cs="宋体"/>
                <w:color w:val="auto"/>
                <w:sz w:val="24"/>
                <w:szCs w:val="28"/>
                <w:highlight w:val="none"/>
                <w:lang w:val="en-US" w:eastAsia="zh-CN"/>
              </w:rPr>
              <w:t>3</w:t>
            </w:r>
            <w:r>
              <w:rPr>
                <w:rFonts w:hint="eastAsia" w:ascii="宋体" w:hAnsi="宋体" w:eastAsia="宋体" w:cs="宋体"/>
                <w:color w:val="auto"/>
                <w:sz w:val="24"/>
                <w:szCs w:val="28"/>
                <w:highlight w:val="none"/>
              </w:rPr>
              <w:t>分（除资格条件外），在此基础上，每增加1个类似项目（轨道交通、铁路）的场地地震安全性评价</w:t>
            </w:r>
            <w:r>
              <w:rPr>
                <w:rFonts w:hint="eastAsia" w:ascii="宋体" w:hAnsi="宋体" w:eastAsia="宋体" w:cs="宋体"/>
                <w:color w:val="auto"/>
                <w:sz w:val="24"/>
                <w:szCs w:val="28"/>
                <w:highlight w:val="none"/>
                <w:lang w:eastAsia="zh-CN"/>
              </w:rPr>
              <w:t>项目</w:t>
            </w:r>
            <w:r>
              <w:rPr>
                <w:rFonts w:hint="eastAsia" w:ascii="宋体" w:hAnsi="宋体" w:eastAsia="宋体" w:cs="宋体"/>
                <w:color w:val="auto"/>
                <w:sz w:val="24"/>
                <w:szCs w:val="28"/>
                <w:highlight w:val="none"/>
              </w:rPr>
              <w:t>业绩加</w:t>
            </w:r>
            <w:r>
              <w:rPr>
                <w:rFonts w:hint="eastAsia" w:ascii="宋体" w:hAnsi="宋体" w:eastAsia="宋体" w:cs="宋体"/>
                <w:color w:val="auto"/>
                <w:sz w:val="24"/>
                <w:szCs w:val="28"/>
                <w:highlight w:val="none"/>
                <w:lang w:val="en-US" w:eastAsia="zh-CN"/>
              </w:rPr>
              <w:t>3</w:t>
            </w:r>
            <w:r>
              <w:rPr>
                <w:rFonts w:hint="eastAsia" w:ascii="宋体" w:hAnsi="宋体" w:eastAsia="宋体" w:cs="宋体"/>
                <w:color w:val="auto"/>
                <w:sz w:val="24"/>
                <w:szCs w:val="28"/>
                <w:highlight w:val="none"/>
              </w:rPr>
              <w:t>分，最高</w:t>
            </w:r>
            <w:r>
              <w:rPr>
                <w:rFonts w:hint="eastAsia" w:ascii="宋体" w:hAnsi="宋体" w:eastAsia="宋体" w:cs="宋体"/>
                <w:color w:val="auto"/>
                <w:sz w:val="24"/>
                <w:szCs w:val="28"/>
                <w:highlight w:val="none"/>
                <w:lang w:val="en-US" w:eastAsia="zh-CN"/>
              </w:rPr>
              <w:t>12</w:t>
            </w:r>
            <w:r>
              <w:rPr>
                <w:rFonts w:hint="eastAsia" w:ascii="宋体" w:hAnsi="宋体" w:eastAsia="宋体" w:cs="宋体"/>
                <w:color w:val="auto"/>
                <w:sz w:val="24"/>
                <w:szCs w:val="28"/>
                <w:highlight w:val="none"/>
              </w:rPr>
              <w:t>分。</w:t>
            </w:r>
          </w:p>
          <w:p w14:paraId="10046B75">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注：上述业绩均不能重复，时间以合同签订时间为准，提供合同复印件或者中标通知书复印件盖鲜章。</w:t>
            </w:r>
          </w:p>
        </w:tc>
      </w:tr>
      <w:tr w14:paraId="5311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4" w:type="dxa"/>
            <w:vMerge w:val="continue"/>
            <w:vAlign w:val="center"/>
          </w:tcPr>
          <w:p w14:paraId="29C8D60A">
            <w:pPr>
              <w:snapToGrid w:val="0"/>
              <w:jc w:val="center"/>
              <w:rPr>
                <w:rFonts w:hint="eastAsia" w:ascii="宋体" w:hAnsi="宋体" w:eastAsia="宋体" w:cs="宋体"/>
                <w:color w:val="auto"/>
                <w:sz w:val="24"/>
                <w:szCs w:val="28"/>
                <w:highlight w:val="none"/>
              </w:rPr>
            </w:pPr>
          </w:p>
        </w:tc>
        <w:tc>
          <w:tcPr>
            <w:tcW w:w="1009" w:type="dxa"/>
            <w:vMerge w:val="continue"/>
            <w:textDirection w:val="tbRlV"/>
            <w:vAlign w:val="center"/>
          </w:tcPr>
          <w:p w14:paraId="6D90F844">
            <w:pPr>
              <w:snapToGrid w:val="0"/>
              <w:jc w:val="center"/>
              <w:rPr>
                <w:rFonts w:hint="eastAsia" w:ascii="宋体" w:hAnsi="宋体" w:eastAsia="宋体" w:cs="宋体"/>
                <w:color w:val="auto"/>
                <w:sz w:val="24"/>
                <w:szCs w:val="28"/>
                <w:highlight w:val="none"/>
              </w:rPr>
            </w:pPr>
          </w:p>
        </w:tc>
        <w:tc>
          <w:tcPr>
            <w:tcW w:w="2053" w:type="dxa"/>
            <w:vAlign w:val="center"/>
          </w:tcPr>
          <w:p w14:paraId="34EAF7BD">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质量认证体系（</w:t>
            </w:r>
            <w:r>
              <w:rPr>
                <w:rFonts w:hint="eastAsia" w:ascii="宋体" w:hAnsi="宋体" w:eastAsia="宋体" w:cs="宋体"/>
                <w:color w:val="auto"/>
                <w:sz w:val="24"/>
                <w:szCs w:val="28"/>
                <w:highlight w:val="none"/>
                <w:lang w:val="en-US" w:eastAsia="zh-CN"/>
              </w:rPr>
              <w:t>4</w:t>
            </w:r>
            <w:r>
              <w:rPr>
                <w:rFonts w:hint="eastAsia" w:ascii="宋体" w:hAnsi="宋体" w:eastAsia="宋体" w:cs="宋体"/>
                <w:color w:val="auto"/>
                <w:sz w:val="24"/>
                <w:szCs w:val="28"/>
                <w:highlight w:val="none"/>
              </w:rPr>
              <w:t>分）</w:t>
            </w:r>
          </w:p>
        </w:tc>
        <w:tc>
          <w:tcPr>
            <w:tcW w:w="5012" w:type="dxa"/>
            <w:vAlign w:val="center"/>
          </w:tcPr>
          <w:p w14:paraId="70CD73F5">
            <w:pPr>
              <w:snapToGrid w:val="0"/>
              <w:jc w:val="left"/>
              <w:rPr>
                <w:rFonts w:hint="eastAsia" w:ascii="宋体" w:hAnsi="宋体" w:eastAsia="宋体" w:cs="宋体"/>
                <w:color w:val="auto"/>
                <w:sz w:val="24"/>
                <w:szCs w:val="28"/>
                <w:highlight w:val="none"/>
                <w:lang w:eastAsia="zh-CN"/>
              </w:rPr>
            </w:pPr>
            <w:r>
              <w:rPr>
                <w:rFonts w:hint="eastAsia" w:ascii="宋体" w:hAnsi="宋体" w:eastAsia="宋体" w:cs="宋体"/>
                <w:color w:val="auto"/>
                <w:sz w:val="24"/>
                <w:szCs w:val="28"/>
                <w:highlight w:val="none"/>
                <w:lang w:eastAsia="zh-CN"/>
              </w:rPr>
              <w:t>具有有效的质量、环境和职业健康体系（ISO9001、ISO14001、ISO45001）得</w:t>
            </w:r>
            <w:r>
              <w:rPr>
                <w:rFonts w:hint="eastAsia" w:ascii="宋体" w:hAnsi="宋体" w:eastAsia="宋体" w:cs="宋体"/>
                <w:color w:val="auto"/>
                <w:sz w:val="24"/>
                <w:szCs w:val="28"/>
                <w:highlight w:val="none"/>
                <w:lang w:val="en-US" w:eastAsia="zh-CN"/>
              </w:rPr>
              <w:t>4</w:t>
            </w:r>
            <w:r>
              <w:rPr>
                <w:rFonts w:hint="eastAsia" w:ascii="宋体" w:hAnsi="宋体" w:eastAsia="宋体" w:cs="宋体"/>
                <w:color w:val="auto"/>
                <w:sz w:val="24"/>
                <w:szCs w:val="28"/>
                <w:highlight w:val="none"/>
                <w:lang w:eastAsia="zh-CN"/>
              </w:rPr>
              <w:t>分；</w:t>
            </w:r>
          </w:p>
          <w:p w14:paraId="40BE0A91">
            <w:pPr>
              <w:snapToGrid w:val="0"/>
              <w:jc w:val="left"/>
              <w:rPr>
                <w:rFonts w:hint="eastAsia" w:ascii="宋体" w:hAnsi="宋体" w:eastAsia="宋体" w:cs="宋体"/>
                <w:color w:val="auto"/>
                <w:sz w:val="24"/>
                <w:szCs w:val="28"/>
                <w:highlight w:val="none"/>
                <w:lang w:eastAsia="zh-CN"/>
              </w:rPr>
            </w:pPr>
            <w:r>
              <w:rPr>
                <w:rFonts w:hint="eastAsia" w:ascii="宋体" w:hAnsi="宋体" w:eastAsia="宋体" w:cs="宋体"/>
                <w:color w:val="auto"/>
                <w:sz w:val="24"/>
                <w:szCs w:val="28"/>
                <w:highlight w:val="none"/>
                <w:lang w:eastAsia="zh-CN"/>
              </w:rPr>
              <w:t>注：提供质量、环境和职业健康体系证书复印件。</w:t>
            </w:r>
          </w:p>
        </w:tc>
      </w:tr>
      <w:tr w14:paraId="4FC5B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4" w:type="dxa"/>
            <w:vMerge w:val="restart"/>
            <w:vAlign w:val="center"/>
          </w:tcPr>
          <w:p w14:paraId="5982DE7B">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2.2</w:t>
            </w:r>
          </w:p>
          <w:p w14:paraId="1104FFF9">
            <w:pPr>
              <w:snapToGrid w:val="0"/>
              <w:jc w:val="center"/>
              <w:rPr>
                <w:rFonts w:hint="eastAsia" w:ascii="宋体" w:hAnsi="宋体" w:eastAsia="宋体" w:cs="宋体"/>
                <w:color w:val="auto"/>
                <w:sz w:val="24"/>
                <w:szCs w:val="28"/>
                <w:highlight w:val="none"/>
              </w:rPr>
            </w:pPr>
          </w:p>
        </w:tc>
        <w:tc>
          <w:tcPr>
            <w:tcW w:w="1009" w:type="dxa"/>
            <w:vMerge w:val="restart"/>
            <w:vAlign w:val="center"/>
          </w:tcPr>
          <w:p w14:paraId="7FEDA7AF">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技术部分评分标准（满分</w:t>
            </w:r>
            <w:r>
              <w:rPr>
                <w:rFonts w:hint="eastAsia" w:ascii="宋体" w:hAnsi="宋体" w:eastAsia="宋体" w:cs="宋体"/>
                <w:color w:val="auto"/>
                <w:sz w:val="24"/>
                <w:szCs w:val="28"/>
                <w:highlight w:val="none"/>
                <w:lang w:val="en-US" w:eastAsia="zh-CN"/>
              </w:rPr>
              <w:t>50</w:t>
            </w:r>
            <w:r>
              <w:rPr>
                <w:rFonts w:hint="eastAsia" w:ascii="宋体" w:hAnsi="宋体" w:eastAsia="宋体" w:cs="宋体"/>
                <w:color w:val="auto"/>
                <w:sz w:val="24"/>
                <w:szCs w:val="28"/>
                <w:highlight w:val="none"/>
              </w:rPr>
              <w:t>分）</w:t>
            </w:r>
          </w:p>
        </w:tc>
        <w:tc>
          <w:tcPr>
            <w:tcW w:w="2053" w:type="dxa"/>
            <w:vAlign w:val="center"/>
          </w:tcPr>
          <w:p w14:paraId="7B989E65">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对项目的认识（</w:t>
            </w:r>
            <w:r>
              <w:rPr>
                <w:rFonts w:hint="eastAsia" w:ascii="宋体" w:hAnsi="宋体" w:eastAsia="宋体" w:cs="宋体"/>
                <w:bCs/>
                <w:color w:val="auto"/>
                <w:sz w:val="24"/>
                <w:szCs w:val="28"/>
                <w:highlight w:val="none"/>
                <w:lang w:val="en-US" w:eastAsia="zh-CN"/>
              </w:rPr>
              <w:t>10</w:t>
            </w:r>
            <w:r>
              <w:rPr>
                <w:rFonts w:hint="eastAsia" w:ascii="宋体" w:hAnsi="宋体" w:eastAsia="宋体" w:cs="宋体"/>
                <w:bCs/>
                <w:color w:val="auto"/>
                <w:sz w:val="24"/>
                <w:szCs w:val="28"/>
                <w:highlight w:val="none"/>
                <w:lang w:val="zh-CN"/>
              </w:rPr>
              <w:t>分）</w:t>
            </w:r>
          </w:p>
        </w:tc>
        <w:tc>
          <w:tcPr>
            <w:tcW w:w="5012" w:type="dxa"/>
            <w:vAlign w:val="center"/>
          </w:tcPr>
          <w:p w14:paraId="08778FD5">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对建设项目的背景、建设条件、总体布局及相关重点有充分了解和认识</w:t>
            </w:r>
            <w:r>
              <w:rPr>
                <w:rFonts w:hint="eastAsia" w:ascii="宋体" w:hAnsi="宋体" w:eastAsia="宋体" w:cs="宋体"/>
                <w:bCs/>
                <w:color w:val="auto"/>
                <w:sz w:val="24"/>
                <w:szCs w:val="28"/>
                <w:highlight w:val="none"/>
                <w:lang w:val="en-US" w:eastAsia="zh-CN"/>
              </w:rPr>
              <w:t>的，</w:t>
            </w:r>
            <w:r>
              <w:rPr>
                <w:rFonts w:hint="eastAsia" w:ascii="宋体" w:hAnsi="宋体" w:eastAsia="宋体" w:cs="宋体"/>
                <w:bCs/>
                <w:color w:val="auto"/>
                <w:sz w:val="24"/>
                <w:szCs w:val="28"/>
                <w:highlight w:val="none"/>
                <w:lang w:val="zh-CN"/>
              </w:rPr>
              <w:t>得</w:t>
            </w:r>
            <w:r>
              <w:rPr>
                <w:rFonts w:hint="eastAsia" w:ascii="宋体" w:hAnsi="宋体" w:eastAsia="宋体" w:cs="宋体"/>
                <w:bCs/>
                <w:color w:val="auto"/>
                <w:sz w:val="24"/>
                <w:szCs w:val="28"/>
                <w:highlight w:val="none"/>
                <w:lang w:val="en-US" w:eastAsia="zh-CN"/>
              </w:rPr>
              <w:t>8</w:t>
            </w:r>
            <w:r>
              <w:rPr>
                <w:rFonts w:hint="eastAsia" w:ascii="宋体" w:hAnsi="宋体" w:eastAsia="宋体" w:cs="宋体"/>
                <w:color w:val="auto"/>
                <w:sz w:val="24"/>
                <w:szCs w:val="28"/>
                <w:highlight w:val="none"/>
              </w:rPr>
              <w:t>~</w:t>
            </w:r>
            <w:r>
              <w:rPr>
                <w:rFonts w:hint="eastAsia" w:ascii="宋体" w:hAnsi="宋体" w:eastAsia="宋体" w:cs="宋体"/>
                <w:bCs/>
                <w:color w:val="auto"/>
                <w:sz w:val="24"/>
                <w:szCs w:val="28"/>
                <w:highlight w:val="none"/>
                <w:lang w:val="en-US" w:eastAsia="zh-CN"/>
              </w:rPr>
              <w:t>10分、一般得4</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7分、差得1</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3分、无得0分</w:t>
            </w:r>
            <w:r>
              <w:rPr>
                <w:rFonts w:hint="eastAsia" w:ascii="宋体" w:hAnsi="宋体" w:eastAsia="宋体" w:cs="宋体"/>
                <w:bCs/>
                <w:color w:val="auto"/>
                <w:sz w:val="24"/>
                <w:szCs w:val="28"/>
                <w:highlight w:val="none"/>
                <w:lang w:val="zh-CN"/>
              </w:rPr>
              <w:t>。</w:t>
            </w:r>
          </w:p>
        </w:tc>
      </w:tr>
      <w:tr w14:paraId="7714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74" w:type="dxa"/>
            <w:vMerge w:val="continue"/>
            <w:vAlign w:val="center"/>
          </w:tcPr>
          <w:p w14:paraId="31D87DA6">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532C1701">
            <w:pPr>
              <w:snapToGrid w:val="0"/>
              <w:jc w:val="center"/>
              <w:rPr>
                <w:rFonts w:hint="eastAsia" w:ascii="宋体" w:hAnsi="宋体" w:eastAsia="宋体" w:cs="宋体"/>
                <w:color w:val="auto"/>
                <w:sz w:val="24"/>
                <w:szCs w:val="28"/>
                <w:highlight w:val="none"/>
              </w:rPr>
            </w:pPr>
          </w:p>
        </w:tc>
        <w:tc>
          <w:tcPr>
            <w:tcW w:w="2053" w:type="dxa"/>
            <w:vAlign w:val="center"/>
          </w:tcPr>
          <w:p w14:paraId="6E857500">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工作大纲（</w:t>
            </w:r>
            <w:r>
              <w:rPr>
                <w:rFonts w:hint="eastAsia" w:ascii="宋体" w:hAnsi="宋体" w:eastAsia="宋体" w:cs="宋体"/>
                <w:bCs/>
                <w:color w:val="auto"/>
                <w:sz w:val="24"/>
                <w:szCs w:val="28"/>
                <w:highlight w:val="none"/>
                <w:lang w:val="en-US" w:eastAsia="zh-CN"/>
              </w:rPr>
              <w:t>10</w:t>
            </w:r>
            <w:r>
              <w:rPr>
                <w:rFonts w:hint="eastAsia" w:ascii="宋体" w:hAnsi="宋体" w:eastAsia="宋体" w:cs="宋体"/>
                <w:bCs/>
                <w:color w:val="auto"/>
                <w:sz w:val="24"/>
                <w:szCs w:val="28"/>
                <w:highlight w:val="none"/>
                <w:lang w:val="zh-CN"/>
              </w:rPr>
              <w:t>分）</w:t>
            </w:r>
          </w:p>
        </w:tc>
        <w:tc>
          <w:tcPr>
            <w:tcW w:w="5012" w:type="dxa"/>
            <w:vAlign w:val="center"/>
          </w:tcPr>
          <w:p w14:paraId="3302CF82">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技术方案合理，工作大纲任务明确，成果具有良好的完整性、安全性、可靠性</w:t>
            </w:r>
            <w:r>
              <w:rPr>
                <w:rFonts w:hint="eastAsia" w:ascii="宋体" w:hAnsi="宋体" w:eastAsia="宋体" w:cs="宋体"/>
                <w:bCs/>
                <w:color w:val="auto"/>
                <w:sz w:val="24"/>
                <w:szCs w:val="28"/>
                <w:highlight w:val="none"/>
                <w:lang w:val="en-US" w:eastAsia="zh-CN"/>
              </w:rPr>
              <w:t>的，</w:t>
            </w:r>
            <w:r>
              <w:rPr>
                <w:rFonts w:hint="eastAsia" w:ascii="宋体" w:hAnsi="宋体" w:eastAsia="宋体" w:cs="宋体"/>
                <w:bCs/>
                <w:color w:val="auto"/>
                <w:sz w:val="24"/>
                <w:szCs w:val="28"/>
                <w:highlight w:val="none"/>
                <w:lang w:val="zh-CN"/>
              </w:rPr>
              <w:t>得</w:t>
            </w:r>
            <w:r>
              <w:rPr>
                <w:rFonts w:hint="eastAsia" w:ascii="宋体" w:hAnsi="宋体" w:eastAsia="宋体" w:cs="宋体"/>
                <w:bCs/>
                <w:color w:val="auto"/>
                <w:sz w:val="24"/>
                <w:szCs w:val="28"/>
                <w:highlight w:val="none"/>
                <w:lang w:val="en-US" w:eastAsia="zh-CN"/>
              </w:rPr>
              <w:t>8</w:t>
            </w:r>
            <w:r>
              <w:rPr>
                <w:rFonts w:hint="eastAsia" w:ascii="宋体" w:hAnsi="宋体" w:eastAsia="宋体" w:cs="宋体"/>
                <w:color w:val="auto"/>
                <w:sz w:val="24"/>
                <w:szCs w:val="28"/>
                <w:highlight w:val="none"/>
              </w:rPr>
              <w:t>~</w:t>
            </w:r>
            <w:r>
              <w:rPr>
                <w:rFonts w:hint="eastAsia" w:ascii="宋体" w:hAnsi="宋体" w:eastAsia="宋体" w:cs="宋体"/>
                <w:bCs/>
                <w:color w:val="auto"/>
                <w:sz w:val="24"/>
                <w:szCs w:val="28"/>
                <w:highlight w:val="none"/>
                <w:lang w:val="en-US" w:eastAsia="zh-CN"/>
              </w:rPr>
              <w:t>10分、一般得4</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7分、差得1</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3分、无得0分</w:t>
            </w:r>
            <w:r>
              <w:rPr>
                <w:rFonts w:hint="eastAsia" w:ascii="宋体" w:hAnsi="宋体" w:eastAsia="宋体" w:cs="宋体"/>
                <w:bCs/>
                <w:color w:val="auto"/>
                <w:sz w:val="24"/>
                <w:szCs w:val="28"/>
                <w:highlight w:val="none"/>
                <w:lang w:val="zh-CN"/>
              </w:rPr>
              <w:t>。</w:t>
            </w:r>
          </w:p>
        </w:tc>
      </w:tr>
      <w:tr w14:paraId="68FE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74" w:type="dxa"/>
            <w:vMerge w:val="continue"/>
            <w:vAlign w:val="center"/>
          </w:tcPr>
          <w:p w14:paraId="31F11B9D">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2F93D42B">
            <w:pPr>
              <w:snapToGrid w:val="0"/>
              <w:jc w:val="center"/>
              <w:rPr>
                <w:rFonts w:hint="eastAsia" w:ascii="宋体" w:hAnsi="宋体" w:eastAsia="宋体" w:cs="宋体"/>
                <w:color w:val="auto"/>
                <w:sz w:val="24"/>
                <w:szCs w:val="28"/>
                <w:highlight w:val="none"/>
              </w:rPr>
            </w:pPr>
          </w:p>
        </w:tc>
        <w:tc>
          <w:tcPr>
            <w:tcW w:w="2053" w:type="dxa"/>
            <w:vAlign w:val="center"/>
          </w:tcPr>
          <w:p w14:paraId="6138ED5E">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总进度计划（</w:t>
            </w:r>
            <w:r>
              <w:rPr>
                <w:rFonts w:hint="eastAsia" w:ascii="宋体" w:hAnsi="宋体" w:eastAsia="宋体" w:cs="宋体"/>
                <w:bCs/>
                <w:color w:val="auto"/>
                <w:sz w:val="24"/>
                <w:szCs w:val="28"/>
                <w:highlight w:val="none"/>
                <w:lang w:val="en-US" w:eastAsia="zh-CN"/>
              </w:rPr>
              <w:t>10</w:t>
            </w:r>
            <w:r>
              <w:rPr>
                <w:rFonts w:hint="eastAsia" w:ascii="宋体" w:hAnsi="宋体" w:eastAsia="宋体" w:cs="宋体"/>
                <w:bCs/>
                <w:color w:val="auto"/>
                <w:sz w:val="24"/>
                <w:szCs w:val="28"/>
                <w:highlight w:val="none"/>
                <w:lang w:val="zh-CN"/>
              </w:rPr>
              <w:t>分）</w:t>
            </w:r>
          </w:p>
        </w:tc>
        <w:tc>
          <w:tcPr>
            <w:tcW w:w="5012" w:type="dxa"/>
            <w:vAlign w:val="center"/>
          </w:tcPr>
          <w:p w14:paraId="75A8691A">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工作人员配备合理，设备能满足精度和时间要求，编制工作充分考虑到修改的空间，能保证在比选人规定的时间内完成</w:t>
            </w:r>
            <w:r>
              <w:rPr>
                <w:rFonts w:hint="eastAsia" w:ascii="宋体" w:hAnsi="宋体" w:eastAsia="宋体" w:cs="宋体"/>
                <w:bCs/>
                <w:color w:val="auto"/>
                <w:sz w:val="24"/>
                <w:szCs w:val="28"/>
                <w:highlight w:val="none"/>
                <w:lang w:val="en-US" w:eastAsia="zh-CN"/>
              </w:rPr>
              <w:t>的，</w:t>
            </w:r>
            <w:r>
              <w:rPr>
                <w:rFonts w:hint="eastAsia" w:ascii="宋体" w:hAnsi="宋体" w:eastAsia="宋体" w:cs="宋体"/>
                <w:bCs/>
                <w:color w:val="auto"/>
                <w:sz w:val="24"/>
                <w:szCs w:val="28"/>
                <w:highlight w:val="none"/>
                <w:lang w:val="zh-CN"/>
              </w:rPr>
              <w:t>得</w:t>
            </w:r>
            <w:r>
              <w:rPr>
                <w:rFonts w:hint="eastAsia" w:ascii="宋体" w:hAnsi="宋体" w:eastAsia="宋体" w:cs="宋体"/>
                <w:bCs/>
                <w:color w:val="auto"/>
                <w:sz w:val="24"/>
                <w:szCs w:val="28"/>
                <w:highlight w:val="none"/>
                <w:lang w:val="en-US" w:eastAsia="zh-CN"/>
              </w:rPr>
              <w:t>8</w:t>
            </w:r>
            <w:r>
              <w:rPr>
                <w:rFonts w:hint="eastAsia" w:ascii="宋体" w:hAnsi="宋体" w:eastAsia="宋体" w:cs="宋体"/>
                <w:color w:val="auto"/>
                <w:sz w:val="24"/>
                <w:szCs w:val="28"/>
                <w:highlight w:val="none"/>
              </w:rPr>
              <w:t>~</w:t>
            </w:r>
            <w:r>
              <w:rPr>
                <w:rFonts w:hint="eastAsia" w:ascii="宋体" w:hAnsi="宋体" w:eastAsia="宋体" w:cs="宋体"/>
                <w:bCs/>
                <w:color w:val="auto"/>
                <w:sz w:val="24"/>
                <w:szCs w:val="28"/>
                <w:highlight w:val="none"/>
                <w:lang w:val="en-US" w:eastAsia="zh-CN"/>
              </w:rPr>
              <w:t>10分、一般得4</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7分、差得1</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3分、无得0分</w:t>
            </w:r>
            <w:r>
              <w:rPr>
                <w:rFonts w:hint="eastAsia" w:ascii="宋体" w:hAnsi="宋体" w:eastAsia="宋体" w:cs="宋体"/>
                <w:bCs/>
                <w:color w:val="auto"/>
                <w:sz w:val="24"/>
                <w:szCs w:val="28"/>
                <w:highlight w:val="none"/>
                <w:lang w:val="zh-CN"/>
              </w:rPr>
              <w:t>。</w:t>
            </w:r>
          </w:p>
        </w:tc>
      </w:tr>
      <w:tr w14:paraId="2205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74" w:type="dxa"/>
            <w:vMerge w:val="continue"/>
            <w:vAlign w:val="center"/>
          </w:tcPr>
          <w:p w14:paraId="26660833">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03A9EE5A">
            <w:pPr>
              <w:snapToGrid w:val="0"/>
              <w:jc w:val="center"/>
              <w:rPr>
                <w:rFonts w:hint="eastAsia" w:ascii="宋体" w:hAnsi="宋体" w:eastAsia="宋体" w:cs="宋体"/>
                <w:color w:val="auto"/>
                <w:sz w:val="24"/>
                <w:szCs w:val="28"/>
                <w:highlight w:val="none"/>
              </w:rPr>
            </w:pPr>
          </w:p>
        </w:tc>
        <w:tc>
          <w:tcPr>
            <w:tcW w:w="2053" w:type="dxa"/>
            <w:vAlign w:val="center"/>
          </w:tcPr>
          <w:p w14:paraId="28A0D495">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项目难点及其解决方法（</w:t>
            </w:r>
            <w:r>
              <w:rPr>
                <w:rFonts w:hint="eastAsia" w:ascii="宋体" w:hAnsi="宋体" w:eastAsia="宋体" w:cs="宋体"/>
                <w:color w:val="auto"/>
                <w:sz w:val="24"/>
                <w:szCs w:val="28"/>
                <w:highlight w:val="none"/>
                <w:lang w:val="en-US" w:eastAsia="zh-CN"/>
              </w:rPr>
              <w:t>10</w:t>
            </w:r>
            <w:r>
              <w:rPr>
                <w:rFonts w:hint="eastAsia" w:ascii="宋体" w:hAnsi="宋体" w:eastAsia="宋体" w:cs="宋体"/>
                <w:color w:val="auto"/>
                <w:sz w:val="24"/>
                <w:szCs w:val="28"/>
                <w:highlight w:val="none"/>
              </w:rPr>
              <w:t>分）</w:t>
            </w:r>
          </w:p>
        </w:tc>
        <w:tc>
          <w:tcPr>
            <w:tcW w:w="5012" w:type="dxa"/>
            <w:vAlign w:val="center"/>
          </w:tcPr>
          <w:p w14:paraId="32D7AAF8">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对项目关键技术问题和难点的认识准确，解决方法合理得当</w:t>
            </w:r>
            <w:r>
              <w:rPr>
                <w:rFonts w:hint="eastAsia" w:ascii="宋体" w:hAnsi="宋体" w:eastAsia="宋体" w:cs="宋体"/>
                <w:bCs/>
                <w:color w:val="auto"/>
                <w:sz w:val="24"/>
                <w:szCs w:val="28"/>
                <w:highlight w:val="none"/>
                <w:lang w:val="en-US" w:eastAsia="zh-CN"/>
              </w:rPr>
              <w:t>的，</w:t>
            </w:r>
            <w:r>
              <w:rPr>
                <w:rFonts w:hint="eastAsia" w:ascii="宋体" w:hAnsi="宋体" w:eastAsia="宋体" w:cs="宋体"/>
                <w:bCs/>
                <w:color w:val="auto"/>
                <w:sz w:val="24"/>
                <w:szCs w:val="28"/>
                <w:highlight w:val="none"/>
                <w:lang w:val="zh-CN"/>
              </w:rPr>
              <w:t>得</w:t>
            </w:r>
            <w:r>
              <w:rPr>
                <w:rFonts w:hint="eastAsia" w:ascii="宋体" w:hAnsi="宋体" w:eastAsia="宋体" w:cs="宋体"/>
                <w:bCs/>
                <w:color w:val="auto"/>
                <w:sz w:val="24"/>
                <w:szCs w:val="28"/>
                <w:highlight w:val="none"/>
                <w:lang w:val="en-US" w:eastAsia="zh-CN"/>
              </w:rPr>
              <w:t>8</w:t>
            </w:r>
            <w:r>
              <w:rPr>
                <w:rFonts w:hint="eastAsia" w:ascii="宋体" w:hAnsi="宋体" w:eastAsia="宋体" w:cs="宋体"/>
                <w:color w:val="auto"/>
                <w:sz w:val="24"/>
                <w:szCs w:val="28"/>
                <w:highlight w:val="none"/>
              </w:rPr>
              <w:t>~</w:t>
            </w:r>
            <w:r>
              <w:rPr>
                <w:rFonts w:hint="eastAsia" w:ascii="宋体" w:hAnsi="宋体" w:eastAsia="宋体" w:cs="宋体"/>
                <w:bCs/>
                <w:color w:val="auto"/>
                <w:sz w:val="24"/>
                <w:szCs w:val="28"/>
                <w:highlight w:val="none"/>
                <w:lang w:val="en-US" w:eastAsia="zh-CN"/>
              </w:rPr>
              <w:t>10分、一般得4</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7分、差得1</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3分、无得0分</w:t>
            </w:r>
            <w:r>
              <w:rPr>
                <w:rFonts w:hint="eastAsia" w:ascii="宋体" w:hAnsi="宋体" w:eastAsia="宋体" w:cs="宋体"/>
                <w:bCs/>
                <w:color w:val="auto"/>
                <w:sz w:val="24"/>
                <w:szCs w:val="28"/>
                <w:highlight w:val="none"/>
                <w:lang w:val="zh-CN"/>
              </w:rPr>
              <w:t>。</w:t>
            </w:r>
          </w:p>
        </w:tc>
      </w:tr>
      <w:tr w14:paraId="3392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74" w:type="dxa"/>
            <w:vMerge w:val="continue"/>
            <w:vAlign w:val="center"/>
          </w:tcPr>
          <w:p w14:paraId="08688156">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7BECC542">
            <w:pPr>
              <w:snapToGrid w:val="0"/>
              <w:jc w:val="center"/>
              <w:rPr>
                <w:rFonts w:hint="eastAsia" w:ascii="宋体" w:hAnsi="宋体" w:eastAsia="宋体" w:cs="宋体"/>
                <w:color w:val="auto"/>
                <w:sz w:val="24"/>
                <w:szCs w:val="28"/>
                <w:highlight w:val="none"/>
              </w:rPr>
            </w:pPr>
          </w:p>
        </w:tc>
        <w:tc>
          <w:tcPr>
            <w:tcW w:w="2053" w:type="dxa"/>
            <w:vAlign w:val="center"/>
          </w:tcPr>
          <w:p w14:paraId="1215472A">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服务及标后承诺</w:t>
            </w:r>
          </w:p>
          <w:p w14:paraId="6AA92D9E">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10</w:t>
            </w:r>
            <w:r>
              <w:rPr>
                <w:rFonts w:hint="eastAsia" w:ascii="宋体" w:hAnsi="宋体" w:eastAsia="宋体" w:cs="宋体"/>
                <w:color w:val="auto"/>
                <w:sz w:val="24"/>
                <w:szCs w:val="28"/>
                <w:highlight w:val="none"/>
              </w:rPr>
              <w:t>分）</w:t>
            </w:r>
          </w:p>
        </w:tc>
        <w:tc>
          <w:tcPr>
            <w:tcW w:w="5012" w:type="dxa"/>
            <w:vAlign w:val="center"/>
          </w:tcPr>
          <w:p w14:paraId="7B7F4001">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参选人就与组织单位沟通的便捷程度，提供服务的措施，标后服务情况、后续的服务承诺、保障措施等情况。承诺提供服务的措施得力，标后服务情况、后续的服务承诺、保障措施有效的，</w:t>
            </w:r>
            <w:r>
              <w:rPr>
                <w:rFonts w:hint="eastAsia" w:ascii="宋体" w:hAnsi="宋体" w:eastAsia="宋体" w:cs="宋体"/>
                <w:bCs/>
                <w:color w:val="auto"/>
                <w:sz w:val="24"/>
                <w:szCs w:val="28"/>
                <w:highlight w:val="none"/>
                <w:lang w:val="zh-CN"/>
              </w:rPr>
              <w:t>得</w:t>
            </w:r>
            <w:r>
              <w:rPr>
                <w:rFonts w:hint="eastAsia" w:ascii="宋体" w:hAnsi="宋体" w:eastAsia="宋体" w:cs="宋体"/>
                <w:bCs/>
                <w:color w:val="auto"/>
                <w:sz w:val="24"/>
                <w:szCs w:val="28"/>
                <w:highlight w:val="none"/>
                <w:lang w:val="en-US" w:eastAsia="zh-CN"/>
              </w:rPr>
              <w:t>8</w:t>
            </w:r>
            <w:r>
              <w:rPr>
                <w:rFonts w:hint="eastAsia" w:ascii="宋体" w:hAnsi="宋体" w:eastAsia="宋体" w:cs="宋体"/>
                <w:color w:val="auto"/>
                <w:sz w:val="24"/>
                <w:szCs w:val="28"/>
                <w:highlight w:val="none"/>
              </w:rPr>
              <w:t>~</w:t>
            </w:r>
            <w:r>
              <w:rPr>
                <w:rFonts w:hint="eastAsia" w:ascii="宋体" w:hAnsi="宋体" w:eastAsia="宋体" w:cs="宋体"/>
                <w:bCs/>
                <w:color w:val="auto"/>
                <w:sz w:val="24"/>
                <w:szCs w:val="28"/>
                <w:highlight w:val="none"/>
                <w:lang w:val="en-US" w:eastAsia="zh-CN"/>
              </w:rPr>
              <w:t>10分、一般得4</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7分、差得1</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3分、无得0分</w:t>
            </w:r>
            <w:r>
              <w:rPr>
                <w:rFonts w:hint="eastAsia" w:ascii="宋体" w:hAnsi="宋体" w:eastAsia="宋体" w:cs="宋体"/>
                <w:color w:val="auto"/>
                <w:sz w:val="24"/>
                <w:szCs w:val="28"/>
                <w:highlight w:val="none"/>
              </w:rPr>
              <w:t>。</w:t>
            </w:r>
          </w:p>
        </w:tc>
      </w:tr>
      <w:tr w14:paraId="1DEC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4" w:hRule="atLeast"/>
          <w:jc w:val="center"/>
        </w:trPr>
        <w:tc>
          <w:tcPr>
            <w:tcW w:w="874" w:type="dxa"/>
            <w:vAlign w:val="center"/>
          </w:tcPr>
          <w:p w14:paraId="14097AEA">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 xml:space="preserve"> 2.3</w:t>
            </w:r>
          </w:p>
        </w:tc>
        <w:tc>
          <w:tcPr>
            <w:tcW w:w="1009" w:type="dxa"/>
            <w:vAlign w:val="center"/>
          </w:tcPr>
          <w:p w14:paraId="19D8BE7E">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报价评分标准</w:t>
            </w:r>
          </w:p>
          <w:p w14:paraId="508C8E25">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2</w:t>
            </w:r>
            <w:r>
              <w:rPr>
                <w:rFonts w:hint="eastAsia" w:ascii="宋体" w:hAnsi="宋体" w:eastAsia="宋体" w:cs="宋体"/>
                <w:color w:val="auto"/>
                <w:sz w:val="24"/>
                <w:szCs w:val="28"/>
                <w:highlight w:val="none"/>
              </w:rPr>
              <w:t>0分）</w:t>
            </w:r>
          </w:p>
        </w:tc>
        <w:tc>
          <w:tcPr>
            <w:tcW w:w="2053" w:type="dxa"/>
            <w:vAlign w:val="center"/>
          </w:tcPr>
          <w:p w14:paraId="1C0BA2B0">
            <w:pPr>
              <w:snapToGrid w:val="0"/>
              <w:jc w:val="center"/>
              <w:rPr>
                <w:rFonts w:hint="eastAsia" w:ascii="宋体" w:hAnsi="宋体" w:eastAsia="宋体" w:cs="宋体"/>
                <w:color w:val="auto"/>
                <w:sz w:val="24"/>
                <w:szCs w:val="28"/>
                <w:highlight w:val="none"/>
                <w:lang w:val="en-US" w:eastAsia="zh-CN"/>
              </w:rPr>
            </w:pPr>
            <w:r>
              <w:rPr>
                <w:rFonts w:hint="eastAsia" w:ascii="宋体" w:hAnsi="宋体" w:eastAsia="宋体" w:cs="宋体"/>
                <w:color w:val="auto"/>
                <w:sz w:val="24"/>
                <w:szCs w:val="28"/>
                <w:highlight w:val="none"/>
                <w:lang w:val="en-US" w:eastAsia="zh-CN"/>
              </w:rPr>
              <w:t>报价部分</w:t>
            </w:r>
          </w:p>
        </w:tc>
        <w:tc>
          <w:tcPr>
            <w:tcW w:w="5012" w:type="dxa"/>
            <w:vAlign w:val="center"/>
          </w:tcPr>
          <w:p w14:paraId="33E1225D">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所有有效报价中去掉一个最高值和一个最低值（不足六家则不去）后算术平均值的98%作为评审基准价。最终有效报价等于评审基准价时,得满分</w:t>
            </w:r>
            <w:r>
              <w:rPr>
                <w:rFonts w:hint="eastAsia" w:ascii="宋体" w:hAnsi="宋体" w:eastAsia="宋体" w:cs="宋体"/>
                <w:color w:val="auto"/>
                <w:sz w:val="24"/>
                <w:szCs w:val="28"/>
                <w:highlight w:val="none"/>
                <w:lang w:val="en-US" w:eastAsia="zh-CN"/>
              </w:rPr>
              <w:t>2</w:t>
            </w:r>
            <w:r>
              <w:rPr>
                <w:rFonts w:hint="eastAsia" w:ascii="宋体" w:hAnsi="宋体" w:eastAsia="宋体" w:cs="宋体"/>
                <w:color w:val="auto"/>
                <w:sz w:val="24"/>
                <w:szCs w:val="28"/>
                <w:highlight w:val="none"/>
              </w:rPr>
              <w:t>0分</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rPr>
              <w:t>每高于基准价1%扣2分，扣完为止；每低于基准价1%扣1分，扣完为止，计算结果保留2位小数。</w:t>
            </w:r>
          </w:p>
        </w:tc>
      </w:tr>
    </w:tbl>
    <w:p w14:paraId="2A444FBA">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51" w:name="_Toc481757994"/>
      <w:bookmarkStart w:id="52" w:name="_Toc171606136"/>
      <w:bookmarkStart w:id="53" w:name="_Toc26457"/>
      <w:bookmarkStart w:id="54" w:name="_Toc519237227"/>
      <w:bookmarkStart w:id="55" w:name="_Toc5423"/>
      <w:bookmarkStart w:id="56" w:name="_Toc482367419"/>
      <w:bookmarkStart w:id="57" w:name="_Toc12002"/>
      <w:r>
        <w:rPr>
          <w:rFonts w:hint="eastAsia" w:ascii="宋体" w:hAnsi="宋体" w:eastAsia="宋体" w:cs="宋体"/>
          <w:color w:val="auto"/>
          <w:szCs w:val="28"/>
          <w:highlight w:val="none"/>
        </w:rPr>
        <w:t>六、其它相关说明</w:t>
      </w:r>
      <w:bookmarkEnd w:id="51"/>
      <w:bookmarkEnd w:id="52"/>
      <w:bookmarkEnd w:id="53"/>
      <w:bookmarkEnd w:id="54"/>
      <w:bookmarkEnd w:id="55"/>
      <w:bookmarkEnd w:id="56"/>
      <w:bookmarkEnd w:id="57"/>
    </w:p>
    <w:p w14:paraId="49607A98">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（一）超过比选截止时间提交的参选文件不予接收；</w:t>
      </w:r>
    </w:p>
    <w:p w14:paraId="49BC3ECD">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（二）所有提交的参选文件评选后将不予退回；</w:t>
      </w:r>
    </w:p>
    <w:p w14:paraId="51AB88BF">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（三）无论比选结果如何，参选人参与本项目比选的所有费用均由参选人自行承担；</w:t>
      </w:r>
    </w:p>
    <w:p w14:paraId="176E9C92">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（四）资料中的所有内容均应由参选人原创，不得包含任何侵犯第三者知识产权的材料。如发生侵权行为，后果由参选方自行承担；</w:t>
      </w:r>
    </w:p>
    <w:p w14:paraId="39195A07">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（五）本次比选活动将遵循公平、公正、公开的原则进行，比选人不对评审结果进行解释；</w:t>
      </w:r>
    </w:p>
    <w:p w14:paraId="757BBE51">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（六）评审结束后，评审结果将在比选人官方网站上（http://www.crtdri.com/）进行公示，公示期为3个工作日；</w:t>
      </w:r>
    </w:p>
    <w:p w14:paraId="75184207">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七）中选人收到中选通知后，按要求与比选人签订合同，中选人不按要求与比选人签订合同的，比选人有权取消中选人的中选资格。在履约过程中，中选人不能满足比选人针对项目需求所提出的合理要求时，比选人有权解除合同，维护自己的合法权益；</w:t>
      </w:r>
    </w:p>
    <w:p w14:paraId="208EABC1">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（八）本次比选活动的解释权归比选人</w:t>
      </w:r>
      <w:r>
        <w:rPr>
          <w:rFonts w:hint="eastAsia" w:ascii="宋体" w:hAnsi="宋体" w:eastAsia="宋体" w:cs="宋体"/>
          <w:color w:val="auto"/>
          <w:sz w:val="28"/>
          <w:szCs w:val="28"/>
          <w:highlight w:val="none"/>
          <w:lang w:val="en-US" w:eastAsia="zh-CN"/>
        </w:rPr>
        <w:t>所有</w:t>
      </w:r>
      <w:r>
        <w:rPr>
          <w:rFonts w:hint="eastAsia" w:ascii="宋体" w:hAnsi="宋体" w:eastAsia="宋体" w:cs="宋体"/>
          <w:color w:val="auto"/>
          <w:sz w:val="28"/>
          <w:szCs w:val="28"/>
          <w:highlight w:val="none"/>
        </w:rPr>
        <w:t>。</w:t>
      </w:r>
    </w:p>
    <w:p w14:paraId="0244EAF3">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58" w:name="_Toc35539989"/>
      <w:bookmarkStart w:id="59" w:name="_Toc5708"/>
      <w:bookmarkStart w:id="60" w:name="_Toc10407"/>
      <w:bookmarkStart w:id="61" w:name="_Toc171606137"/>
      <w:r>
        <w:rPr>
          <w:rFonts w:hint="eastAsia" w:ascii="宋体" w:hAnsi="宋体" w:eastAsia="宋体" w:cs="宋体"/>
          <w:color w:val="auto"/>
          <w:szCs w:val="28"/>
          <w:highlight w:val="none"/>
        </w:rPr>
        <w:t>七、附件</w:t>
      </w:r>
      <w:bookmarkEnd w:id="58"/>
      <w:bookmarkEnd w:id="59"/>
      <w:bookmarkEnd w:id="60"/>
      <w:bookmarkEnd w:id="61"/>
    </w:p>
    <w:p w14:paraId="3BD6EE2D">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（一）附件1：法人身份证明</w:t>
      </w:r>
    </w:p>
    <w:p w14:paraId="6A79A53C">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（二）附件2：法定代表人授权委托书</w:t>
      </w:r>
    </w:p>
    <w:p w14:paraId="2D428A1A">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（三）附件3：公司基本信息表</w:t>
      </w:r>
    </w:p>
    <w:p w14:paraId="26CA5925">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（四）附件4：报价书</w:t>
      </w:r>
    </w:p>
    <w:p w14:paraId="323F1A28">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（五）附件5：企业业绩汇总表</w:t>
      </w:r>
    </w:p>
    <w:p w14:paraId="246E782C">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（六）附件6：拟投入本项目设计人员汇总表</w:t>
      </w:r>
    </w:p>
    <w:p w14:paraId="6688FBA8">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（七）附件7：拟投入本项目项目负责人简历表</w:t>
      </w:r>
    </w:p>
    <w:p w14:paraId="5A0B55FC">
      <w:pPr>
        <w:pStyle w:val="2"/>
        <w:spacing w:line="56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（八）附件8：工作任务书</w:t>
      </w:r>
    </w:p>
    <w:p w14:paraId="2F1BDA6A">
      <w:pPr>
        <w:rPr>
          <w:rFonts w:hint="eastAsia" w:ascii="宋体" w:hAnsi="宋体" w:eastAsia="宋体" w:cs="宋体"/>
          <w:color w:val="auto"/>
          <w:highlight w:val="none"/>
        </w:rPr>
      </w:pPr>
    </w:p>
    <w:p w14:paraId="5A511D29">
      <w:pPr>
        <w:widowControl/>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p>
    <w:p w14:paraId="1093CAB0">
      <w:pPr>
        <w:spacing w:line="520" w:lineRule="exact"/>
        <w:rPr>
          <w:rFonts w:hint="eastAsia" w:ascii="宋体" w:hAnsi="宋体" w:eastAsia="宋体" w:cs="宋体"/>
          <w:color w:val="auto"/>
          <w:sz w:val="28"/>
          <w:szCs w:val="28"/>
          <w:highlight w:val="none"/>
        </w:rPr>
      </w:pPr>
      <w:r>
        <w:rPr>
          <w:rFonts w:hint="eastAsia" w:ascii="宋体" w:hAnsi="宋体" w:eastAsia="宋体" w:cs="宋体"/>
          <w:b/>
          <w:color w:val="auto"/>
          <w:spacing w:val="-20"/>
          <w:sz w:val="28"/>
          <w:szCs w:val="28"/>
          <w:highlight w:val="none"/>
        </w:rPr>
        <w:t>附件1</w:t>
      </w:r>
    </w:p>
    <w:p w14:paraId="201377F5">
      <w:pPr>
        <w:spacing w:line="520" w:lineRule="exact"/>
        <w:jc w:val="center"/>
        <w:rPr>
          <w:rFonts w:hint="eastAsia" w:ascii="宋体" w:hAnsi="宋体" w:eastAsia="宋体" w:cs="宋体"/>
          <w:b/>
          <w:color w:val="auto"/>
          <w:spacing w:val="-20"/>
          <w:sz w:val="36"/>
          <w:szCs w:val="36"/>
          <w:highlight w:val="none"/>
        </w:rPr>
      </w:pPr>
      <w:bookmarkStart w:id="62" w:name="_Toc7393"/>
      <w:bookmarkStart w:id="63" w:name="_Toc16045"/>
      <w:bookmarkStart w:id="64" w:name="_Toc20825"/>
      <w:r>
        <w:rPr>
          <w:rFonts w:hint="eastAsia" w:ascii="宋体" w:hAnsi="宋体" w:eastAsia="宋体" w:cs="宋体"/>
          <w:b/>
          <w:color w:val="auto"/>
          <w:spacing w:val="-20"/>
          <w:sz w:val="36"/>
          <w:szCs w:val="36"/>
          <w:highlight w:val="none"/>
        </w:rPr>
        <w:t>法人</w:t>
      </w:r>
      <w:bookmarkEnd w:id="62"/>
      <w:bookmarkEnd w:id="63"/>
      <w:bookmarkEnd w:id="64"/>
      <w:r>
        <w:rPr>
          <w:rFonts w:hint="eastAsia" w:ascii="宋体" w:hAnsi="宋体" w:eastAsia="宋体" w:cs="宋体"/>
          <w:b/>
          <w:color w:val="auto"/>
          <w:spacing w:val="-20"/>
          <w:sz w:val="36"/>
          <w:szCs w:val="36"/>
          <w:highlight w:val="none"/>
        </w:rPr>
        <w:t>身份证明</w:t>
      </w:r>
    </w:p>
    <w:p w14:paraId="1D7074EE">
      <w:pPr>
        <w:spacing w:line="520" w:lineRule="exact"/>
        <w:jc w:val="center"/>
        <w:rPr>
          <w:rFonts w:hint="eastAsia" w:ascii="宋体" w:hAnsi="宋体" w:eastAsia="宋体" w:cs="宋体"/>
          <w:b/>
          <w:color w:val="auto"/>
          <w:spacing w:val="-20"/>
          <w:sz w:val="36"/>
          <w:szCs w:val="36"/>
          <w:highlight w:val="none"/>
        </w:rPr>
      </w:pPr>
    </w:p>
    <w:p w14:paraId="32BE9C21">
      <w:pPr>
        <w:spacing w:line="48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单位名称：</w:t>
      </w:r>
      <w:r>
        <w:rPr>
          <w:rFonts w:hint="eastAsia" w:ascii="宋体" w:hAnsi="宋体" w:eastAsia="宋体" w:cs="宋体"/>
          <w:color w:val="auto"/>
          <w:sz w:val="28"/>
          <w:szCs w:val="28"/>
          <w:highlight w:val="none"/>
          <w:u w:val="single"/>
        </w:rPr>
        <w:t xml:space="preserve">                                 </w:t>
      </w:r>
    </w:p>
    <w:p w14:paraId="3BA39FEC">
      <w:pPr>
        <w:spacing w:line="480" w:lineRule="auto"/>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注册地址：</w:t>
      </w:r>
      <w:r>
        <w:rPr>
          <w:rFonts w:hint="eastAsia" w:ascii="宋体" w:hAnsi="宋体" w:eastAsia="宋体" w:cs="宋体"/>
          <w:color w:val="auto"/>
          <w:sz w:val="28"/>
          <w:szCs w:val="28"/>
          <w:highlight w:val="none"/>
          <w:u w:val="single"/>
        </w:rPr>
        <w:t xml:space="preserve">                                 </w:t>
      </w:r>
    </w:p>
    <w:p w14:paraId="128B6915">
      <w:pPr>
        <w:spacing w:line="48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成立时间：</w:t>
      </w:r>
      <w:r>
        <w:rPr>
          <w:rFonts w:hint="eastAsia" w:ascii="宋体" w:hAnsi="宋体" w:eastAsia="宋体" w:cs="宋体"/>
          <w:color w:val="auto"/>
          <w:sz w:val="28"/>
          <w:szCs w:val="28"/>
          <w:highlight w:val="none"/>
          <w:u w:val="single"/>
        </w:rPr>
        <w:t xml:space="preserve">                                 </w:t>
      </w:r>
    </w:p>
    <w:p w14:paraId="777ACC81">
      <w:pPr>
        <w:spacing w:line="480" w:lineRule="auto"/>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val="en-US" w:eastAsia="zh-CN"/>
        </w:rPr>
        <w:t>法定代表人（签字）</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性    别：</w:t>
      </w:r>
      <w:r>
        <w:rPr>
          <w:rFonts w:hint="eastAsia" w:ascii="宋体" w:hAnsi="宋体" w:eastAsia="宋体" w:cs="宋体"/>
          <w:color w:val="auto"/>
          <w:sz w:val="28"/>
          <w:szCs w:val="28"/>
          <w:highlight w:val="none"/>
          <w:u w:val="single"/>
        </w:rPr>
        <w:t xml:space="preserve">    </w:t>
      </w:r>
    </w:p>
    <w:p w14:paraId="54344EDC">
      <w:pPr>
        <w:spacing w:line="48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身份证号码：</w:t>
      </w:r>
      <w:r>
        <w:rPr>
          <w:rFonts w:hint="eastAsia" w:ascii="宋体" w:hAnsi="宋体" w:eastAsia="宋体" w:cs="宋体"/>
          <w:color w:val="auto"/>
          <w:sz w:val="28"/>
          <w:szCs w:val="28"/>
          <w:highlight w:val="none"/>
          <w:u w:val="single"/>
        </w:rPr>
        <w:t xml:space="preserve">                               </w:t>
      </w:r>
    </w:p>
    <w:p w14:paraId="03FDEDC5">
      <w:pPr>
        <w:spacing w:line="480" w:lineRule="auto"/>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职务：</w:t>
      </w:r>
      <w:r>
        <w:rPr>
          <w:rFonts w:hint="eastAsia" w:ascii="宋体" w:hAnsi="宋体" w:eastAsia="宋体" w:cs="宋体"/>
          <w:color w:val="auto"/>
          <w:sz w:val="28"/>
          <w:szCs w:val="28"/>
          <w:highlight w:val="none"/>
          <w:u w:val="single"/>
        </w:rPr>
        <w:t xml:space="preserve">                                     </w:t>
      </w:r>
    </w:p>
    <w:p w14:paraId="2093E40D">
      <w:pPr>
        <w:spacing w:line="48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特此证明。</w:t>
      </w:r>
    </w:p>
    <w:p w14:paraId="1C0A682B">
      <w:pPr>
        <w:spacing w:line="520" w:lineRule="exact"/>
        <w:ind w:firstLine="560" w:firstLineChars="200"/>
        <w:rPr>
          <w:rFonts w:hint="eastAsia" w:ascii="宋体" w:hAnsi="宋体" w:eastAsia="宋体" w:cs="宋体"/>
          <w:color w:val="auto"/>
          <w:sz w:val="28"/>
          <w:szCs w:val="28"/>
          <w:highlight w:val="none"/>
        </w:rPr>
      </w:pPr>
    </w:p>
    <w:p w14:paraId="5F33547F">
      <w:pPr>
        <w:topLinePunct/>
        <w:ind w:right="210" w:rightChars="100"/>
        <w:contextualSpacing/>
        <w:rPr>
          <w:rFonts w:hint="eastAsia" w:ascii="宋体" w:hAnsi="宋体" w:eastAsia="宋体" w:cs="宋体"/>
          <w:color w:val="auto"/>
          <w:kern w:val="0"/>
          <w:szCs w:val="36"/>
          <w:highlight w:val="none"/>
        </w:rPr>
      </w:pPr>
    </w:p>
    <w:p w14:paraId="42EA97E4">
      <w:pPr>
        <w:topLinePunct/>
        <w:spacing w:line="440" w:lineRule="exact"/>
        <w:contextualSpacing/>
        <w:rPr>
          <w:rFonts w:hint="eastAsia" w:ascii="宋体" w:hAnsi="宋体" w:eastAsia="宋体" w:cs="宋体"/>
          <w:color w:val="auto"/>
          <w:kern w:val="0"/>
          <w:szCs w:val="36"/>
          <w:highlight w:val="none"/>
        </w:rPr>
      </w:pPr>
      <w:r>
        <w:rPr>
          <w:rFonts w:hint="eastAsia" w:ascii="宋体" w:hAnsi="宋体" w:eastAsia="宋体" w:cs="宋体"/>
          <w:color w:val="auto"/>
          <w:kern w:val="0"/>
          <w:szCs w:val="36"/>
          <w:highlight w:val="none"/>
        </w:rPr>
        <w:t>法定代表人身份证明：</w:t>
      </w:r>
    </w:p>
    <w:tbl>
      <w:tblPr>
        <w:tblStyle w:val="18"/>
        <w:tblW w:w="9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9"/>
        <w:gridCol w:w="4853"/>
      </w:tblGrid>
      <w:tr w14:paraId="7200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4859" w:type="dxa"/>
            <w:vAlign w:val="center"/>
          </w:tcPr>
          <w:p w14:paraId="6B17860A">
            <w:pPr>
              <w:widowControl/>
              <w:adjustRightInd w:val="0"/>
              <w:snapToGrid w:val="0"/>
              <w:spacing w:line="44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身份证复印件（正面）</w:t>
            </w:r>
          </w:p>
        </w:tc>
        <w:tc>
          <w:tcPr>
            <w:tcW w:w="4853" w:type="dxa"/>
            <w:vAlign w:val="center"/>
          </w:tcPr>
          <w:p w14:paraId="79A6E61D">
            <w:pPr>
              <w:widowControl/>
              <w:adjustRightInd w:val="0"/>
              <w:snapToGrid w:val="0"/>
              <w:spacing w:line="44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身份证复印件（背面）</w:t>
            </w:r>
          </w:p>
        </w:tc>
      </w:tr>
    </w:tbl>
    <w:p w14:paraId="720E6A1D">
      <w:pPr>
        <w:topLinePunct/>
        <w:adjustRightInd w:val="0"/>
        <w:snapToGrid w:val="0"/>
        <w:ind w:left="5040" w:firstLine="420"/>
        <w:jc w:val="left"/>
        <w:rPr>
          <w:rFonts w:hint="eastAsia" w:ascii="宋体" w:hAnsi="宋体" w:eastAsia="宋体" w:cs="宋体"/>
          <w:color w:val="auto"/>
          <w:kern w:val="0"/>
          <w:sz w:val="16"/>
          <w:szCs w:val="20"/>
          <w:highlight w:val="none"/>
        </w:rPr>
      </w:pPr>
    </w:p>
    <w:p w14:paraId="61C2C66A">
      <w:pPr>
        <w:spacing w:line="440" w:lineRule="exact"/>
        <w:jc w:val="left"/>
        <w:rPr>
          <w:rFonts w:hint="eastAsia" w:ascii="宋体" w:hAnsi="宋体" w:eastAsia="宋体" w:cs="宋体"/>
          <w:color w:val="auto"/>
          <w:sz w:val="28"/>
          <w:szCs w:val="28"/>
          <w:highlight w:val="none"/>
        </w:rPr>
      </w:pPr>
    </w:p>
    <w:p w14:paraId="482D53A2">
      <w:pPr>
        <w:spacing w:line="440" w:lineRule="exact"/>
        <w:jc w:val="left"/>
        <w:rPr>
          <w:rFonts w:hint="eastAsia" w:ascii="宋体" w:hAnsi="宋体" w:eastAsia="宋体" w:cs="宋体"/>
          <w:color w:val="auto"/>
          <w:highlight w:val="none"/>
        </w:rPr>
      </w:pPr>
    </w:p>
    <w:p w14:paraId="6DBAA650">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78ED1CAF">
      <w:pPr>
        <w:spacing w:line="520" w:lineRule="exact"/>
        <w:ind w:right="900"/>
        <w:jc w:val="center"/>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487BED85">
      <w:pPr>
        <w:spacing w:line="440" w:lineRule="exact"/>
        <w:jc w:val="left"/>
        <w:rPr>
          <w:rFonts w:hint="eastAsia" w:ascii="宋体" w:hAnsi="宋体" w:eastAsia="宋体" w:cs="宋体"/>
          <w:color w:val="auto"/>
          <w:highlight w:val="none"/>
        </w:rPr>
      </w:pPr>
    </w:p>
    <w:p w14:paraId="0E240646">
      <w:pPr>
        <w:spacing w:line="440" w:lineRule="exact"/>
        <w:jc w:val="left"/>
        <w:rPr>
          <w:rFonts w:hint="eastAsia" w:ascii="宋体" w:hAnsi="宋体" w:eastAsia="宋体" w:cs="宋体"/>
          <w:color w:val="auto"/>
          <w:highlight w:val="none"/>
        </w:rPr>
      </w:pPr>
    </w:p>
    <w:p w14:paraId="16FCAAD2">
      <w:pPr>
        <w:spacing w:line="44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注： 法定代表人的签字必须是亲笔签名，不得使用印章、签名章或其他电子制版签名代替。</w:t>
      </w:r>
    </w:p>
    <w:p w14:paraId="60E1C6B5">
      <w:pPr>
        <w:spacing w:line="440" w:lineRule="exact"/>
        <w:jc w:val="left"/>
        <w:rPr>
          <w:rFonts w:hint="eastAsia" w:ascii="宋体" w:hAnsi="宋体" w:eastAsia="宋体" w:cs="宋体"/>
          <w:color w:val="auto"/>
          <w:highlight w:val="none"/>
        </w:rPr>
      </w:pPr>
    </w:p>
    <w:p w14:paraId="778C5FA5">
      <w:pPr>
        <w:spacing w:line="520" w:lineRule="exact"/>
        <w:rPr>
          <w:rFonts w:hint="eastAsia" w:ascii="宋体" w:hAnsi="宋体" w:eastAsia="宋体" w:cs="宋体"/>
          <w:color w:val="auto"/>
          <w:sz w:val="28"/>
          <w:szCs w:val="28"/>
          <w:highlight w:val="none"/>
        </w:rPr>
      </w:pPr>
      <w:r>
        <w:rPr>
          <w:rFonts w:hint="eastAsia" w:ascii="宋体" w:hAnsi="宋体" w:eastAsia="宋体" w:cs="宋体"/>
          <w:b/>
          <w:color w:val="auto"/>
          <w:spacing w:val="-20"/>
          <w:sz w:val="28"/>
          <w:szCs w:val="28"/>
          <w:highlight w:val="none"/>
        </w:rPr>
        <w:t>附件2</w:t>
      </w:r>
    </w:p>
    <w:p w14:paraId="59EE5C3E">
      <w:pPr>
        <w:spacing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法定代表人授权委托书</w:t>
      </w:r>
    </w:p>
    <w:p w14:paraId="77D4A2B7">
      <w:pPr>
        <w:spacing w:line="520" w:lineRule="exact"/>
        <w:rPr>
          <w:rFonts w:hint="eastAsia" w:ascii="宋体" w:hAnsi="宋体" w:eastAsia="宋体" w:cs="宋体"/>
          <w:color w:val="auto"/>
          <w:sz w:val="28"/>
          <w:szCs w:val="28"/>
          <w:highlight w:val="none"/>
        </w:rPr>
      </w:pPr>
    </w:p>
    <w:p w14:paraId="10F6D3FB">
      <w:pPr>
        <w:spacing w:line="520" w:lineRule="exact"/>
        <w:rPr>
          <w:rFonts w:hint="eastAsia" w:ascii="宋体" w:hAnsi="宋体" w:eastAsia="宋体" w:cs="宋体"/>
          <w:color w:val="auto"/>
          <w:spacing w:val="-20"/>
          <w:sz w:val="28"/>
          <w:szCs w:val="28"/>
          <w:highlight w:val="none"/>
        </w:rPr>
      </w:pPr>
      <w:r>
        <w:rPr>
          <w:rFonts w:hint="eastAsia" w:ascii="宋体" w:hAnsi="宋体" w:eastAsia="宋体" w:cs="宋体"/>
          <w:color w:val="auto"/>
          <w:sz w:val="28"/>
          <w:szCs w:val="28"/>
          <w:highlight w:val="none"/>
          <w:u w:val="single"/>
        </w:rPr>
        <w:t>重庆市轨道交通设计研究院有限责任公司</w:t>
      </w:r>
      <w:r>
        <w:rPr>
          <w:rFonts w:hint="eastAsia" w:ascii="宋体" w:hAnsi="宋体" w:eastAsia="宋体" w:cs="宋体"/>
          <w:color w:val="auto"/>
          <w:spacing w:val="-20"/>
          <w:sz w:val="28"/>
          <w:szCs w:val="28"/>
          <w:highlight w:val="none"/>
        </w:rPr>
        <w:t>：</w:t>
      </w:r>
    </w:p>
    <w:p w14:paraId="251C3F70">
      <w:pPr>
        <w:spacing w:line="520" w:lineRule="exact"/>
        <w:ind w:firstLine="480" w:firstLineChars="200"/>
        <w:rPr>
          <w:rFonts w:hint="eastAsia" w:ascii="宋体" w:hAnsi="宋体" w:eastAsia="宋体" w:cs="宋体"/>
          <w:color w:val="auto"/>
          <w:spacing w:val="-20"/>
          <w:sz w:val="28"/>
          <w:szCs w:val="28"/>
          <w:highlight w:val="none"/>
        </w:rPr>
      </w:pPr>
      <w:r>
        <w:rPr>
          <w:rFonts w:hint="eastAsia" w:ascii="宋体" w:hAnsi="宋体" w:eastAsia="宋体" w:cs="宋体"/>
          <w:color w:val="auto"/>
          <w:spacing w:val="-20"/>
          <w:sz w:val="28"/>
          <w:szCs w:val="28"/>
          <w:highlight w:val="none"/>
        </w:rPr>
        <w:t>____________</w:t>
      </w:r>
      <w:r>
        <w:rPr>
          <w:rFonts w:hint="eastAsia" w:ascii="宋体" w:hAnsi="宋体" w:eastAsia="宋体" w:cs="宋体"/>
          <w:color w:val="auto"/>
          <w:sz w:val="28"/>
          <w:szCs w:val="28"/>
          <w:highlight w:val="none"/>
        </w:rPr>
        <w:t>（参选单位名称）的法定代表人授权</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（授权代表姓名）职务：</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为授权代表，身份证号码为：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参加贵单位组织的“</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项目”比选活动，全权处理比选活动中的一切事宜。</w:t>
      </w:r>
    </w:p>
    <w:p w14:paraId="0BD39F62">
      <w:pPr>
        <w:spacing w:line="520" w:lineRule="exact"/>
        <w:ind w:firstLine="560" w:firstLineChars="200"/>
        <w:rPr>
          <w:rFonts w:hint="eastAsia" w:ascii="宋体" w:hAnsi="宋体" w:eastAsia="宋体" w:cs="宋体"/>
          <w:color w:val="auto"/>
          <w:sz w:val="28"/>
          <w:szCs w:val="28"/>
          <w:highlight w:val="none"/>
        </w:rPr>
      </w:pPr>
    </w:p>
    <w:p w14:paraId="41991DFE">
      <w:pPr>
        <w:spacing w:line="52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法定代表人签字或盖章：</w:t>
      </w:r>
    </w:p>
    <w:p w14:paraId="176DC909">
      <w:pPr>
        <w:spacing w:line="52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授权代表签字：</w:t>
      </w:r>
    </w:p>
    <w:p w14:paraId="2A3BB8D8">
      <w:pPr>
        <w:spacing w:line="52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职务：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4139"/>
      </w:tblGrid>
      <w:tr w14:paraId="0229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8" w:hRule="atLeast"/>
          <w:jc w:val="center"/>
        </w:trPr>
        <w:tc>
          <w:tcPr>
            <w:tcW w:w="4139" w:type="dxa"/>
          </w:tcPr>
          <w:p w14:paraId="432D226D">
            <w:pPr>
              <w:autoSpaceDE w:val="0"/>
              <w:autoSpaceDN w:val="0"/>
              <w:adjustRightInd w:val="0"/>
              <w:spacing w:before="1" w:line="360" w:lineRule="auto"/>
              <w:ind w:right="216"/>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法定代表人身份证正、反面复印件</w:t>
            </w:r>
          </w:p>
          <w:p w14:paraId="62AD5F0C">
            <w:pPr>
              <w:autoSpaceDE w:val="0"/>
              <w:autoSpaceDN w:val="0"/>
              <w:adjustRightInd w:val="0"/>
              <w:spacing w:line="360" w:lineRule="auto"/>
              <w:ind w:right="6"/>
              <w:jc w:val="left"/>
              <w:rPr>
                <w:rFonts w:hint="eastAsia" w:ascii="宋体" w:hAnsi="宋体" w:eastAsia="宋体" w:cs="宋体"/>
                <w:color w:val="auto"/>
                <w:kern w:val="0"/>
                <w:sz w:val="24"/>
                <w:highlight w:val="none"/>
              </w:rPr>
            </w:pPr>
          </w:p>
        </w:tc>
        <w:tc>
          <w:tcPr>
            <w:tcW w:w="4139" w:type="dxa"/>
          </w:tcPr>
          <w:p w14:paraId="1170DF73">
            <w:pPr>
              <w:autoSpaceDE w:val="0"/>
              <w:autoSpaceDN w:val="0"/>
              <w:adjustRightInd w:val="0"/>
              <w:spacing w:before="1" w:line="360" w:lineRule="auto"/>
              <w:ind w:right="216"/>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委托代理人身份证正、反面复印件</w:t>
            </w:r>
          </w:p>
          <w:p w14:paraId="4497013F">
            <w:pPr>
              <w:autoSpaceDE w:val="0"/>
              <w:autoSpaceDN w:val="0"/>
              <w:adjustRightInd w:val="0"/>
              <w:spacing w:line="360" w:lineRule="auto"/>
              <w:ind w:right="6"/>
              <w:jc w:val="left"/>
              <w:rPr>
                <w:rFonts w:hint="eastAsia" w:ascii="宋体" w:hAnsi="宋体" w:eastAsia="宋体" w:cs="宋体"/>
                <w:color w:val="auto"/>
                <w:kern w:val="0"/>
                <w:sz w:val="24"/>
                <w:highlight w:val="none"/>
              </w:rPr>
            </w:pPr>
          </w:p>
        </w:tc>
      </w:tr>
    </w:tbl>
    <w:p w14:paraId="65CD2853">
      <w:pPr>
        <w:spacing w:line="520" w:lineRule="exact"/>
        <w:ind w:right="560"/>
        <w:rPr>
          <w:rFonts w:hint="eastAsia" w:ascii="宋体" w:hAnsi="宋体" w:eastAsia="宋体" w:cs="宋体"/>
          <w:color w:val="auto"/>
          <w:spacing w:val="-20"/>
          <w:sz w:val="28"/>
          <w:szCs w:val="28"/>
          <w:highlight w:val="none"/>
        </w:rPr>
      </w:pPr>
    </w:p>
    <w:p w14:paraId="7C5BFD9B">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035A0AFB">
      <w:pPr>
        <w:spacing w:line="520" w:lineRule="exact"/>
        <w:ind w:right="900"/>
        <w:jc w:val="center"/>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792142DC">
      <w:pPr>
        <w:spacing w:line="520" w:lineRule="exact"/>
        <w:rPr>
          <w:rFonts w:hint="eastAsia" w:ascii="宋体" w:hAnsi="宋体" w:eastAsia="宋体" w:cs="宋体"/>
          <w:color w:val="auto"/>
          <w:sz w:val="28"/>
          <w:szCs w:val="28"/>
          <w:highlight w:val="none"/>
        </w:rPr>
      </w:pPr>
      <w:bookmarkStart w:id="65" w:name="_附件2"/>
      <w:bookmarkEnd w:id="65"/>
      <w:bookmarkStart w:id="66" w:name="_Toc229564657"/>
      <w:r>
        <w:rPr>
          <w:rFonts w:hint="eastAsia" w:ascii="宋体" w:hAnsi="宋体" w:eastAsia="宋体" w:cs="宋体"/>
          <w:b/>
          <w:color w:val="auto"/>
          <w:spacing w:val="-20"/>
          <w:sz w:val="28"/>
          <w:szCs w:val="28"/>
          <w:highlight w:val="none"/>
        </w:rPr>
        <w:br w:type="page"/>
      </w:r>
      <w:bookmarkEnd w:id="66"/>
    </w:p>
    <w:p w14:paraId="00868222">
      <w:pPr>
        <w:spacing w:line="520" w:lineRule="exact"/>
        <w:rPr>
          <w:rFonts w:hint="eastAsia" w:ascii="宋体" w:hAnsi="宋体" w:eastAsia="宋体" w:cs="宋体"/>
          <w:b/>
          <w:color w:val="auto"/>
          <w:spacing w:val="-20"/>
          <w:sz w:val="28"/>
          <w:szCs w:val="28"/>
          <w:highlight w:val="none"/>
        </w:rPr>
      </w:pPr>
      <w:bookmarkStart w:id="67" w:name="_Toc229564658"/>
      <w:r>
        <w:rPr>
          <w:rFonts w:hint="eastAsia" w:ascii="宋体" w:hAnsi="宋体" w:eastAsia="宋体" w:cs="宋体"/>
          <w:b/>
          <w:color w:val="auto"/>
          <w:spacing w:val="-20"/>
          <w:sz w:val="28"/>
          <w:szCs w:val="28"/>
          <w:highlight w:val="none"/>
        </w:rPr>
        <w:t>附件</w:t>
      </w:r>
      <w:bookmarkEnd w:id="67"/>
      <w:r>
        <w:rPr>
          <w:rFonts w:hint="eastAsia" w:ascii="宋体" w:hAnsi="宋体" w:eastAsia="宋体" w:cs="宋体"/>
          <w:b/>
          <w:color w:val="auto"/>
          <w:spacing w:val="-20"/>
          <w:sz w:val="28"/>
          <w:szCs w:val="28"/>
          <w:highlight w:val="none"/>
        </w:rPr>
        <w:t>3</w:t>
      </w:r>
    </w:p>
    <w:p w14:paraId="0FB7ABC7">
      <w:pPr>
        <w:spacing w:line="520" w:lineRule="exact"/>
        <w:jc w:val="center"/>
        <w:rPr>
          <w:rFonts w:hint="eastAsia" w:ascii="宋体" w:hAnsi="宋体" w:eastAsia="宋体" w:cs="宋体"/>
          <w:b/>
          <w:color w:val="auto"/>
          <w:spacing w:val="-20"/>
          <w:sz w:val="28"/>
          <w:szCs w:val="28"/>
          <w:highlight w:val="none"/>
        </w:rPr>
      </w:pPr>
      <w:bookmarkStart w:id="68" w:name="_表3-1__咨询公司基本信息表"/>
      <w:bookmarkEnd w:id="68"/>
      <w:bookmarkStart w:id="69" w:name="_Toc229564659"/>
    </w:p>
    <w:p w14:paraId="788A6B30">
      <w:pPr>
        <w:spacing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公司基本信息表</w:t>
      </w:r>
      <w:bookmarkEnd w:id="69"/>
    </w:p>
    <w:p w14:paraId="0F8B3A94">
      <w:pPr>
        <w:spacing w:line="520" w:lineRule="exact"/>
        <w:jc w:val="center"/>
        <w:rPr>
          <w:rFonts w:hint="eastAsia" w:ascii="宋体" w:hAnsi="宋体" w:eastAsia="宋体" w:cs="宋体"/>
          <w:b/>
          <w:color w:val="auto"/>
          <w:spacing w:val="-20"/>
          <w:sz w:val="28"/>
          <w:szCs w:val="28"/>
          <w:highlight w:val="none"/>
        </w:rPr>
      </w:pPr>
    </w:p>
    <w:tbl>
      <w:tblPr>
        <w:tblStyle w:val="18"/>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8"/>
        <w:gridCol w:w="2693"/>
        <w:gridCol w:w="1842"/>
        <w:gridCol w:w="1884"/>
      </w:tblGrid>
      <w:tr w14:paraId="6C8A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60E9A6C3">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企业名称</w:t>
            </w:r>
          </w:p>
        </w:tc>
        <w:tc>
          <w:tcPr>
            <w:tcW w:w="1633" w:type="pct"/>
            <w:tcBorders>
              <w:top w:val="single" w:color="auto" w:sz="4" w:space="0"/>
              <w:bottom w:val="single" w:color="auto" w:sz="4" w:space="0"/>
              <w:right w:val="single" w:color="auto" w:sz="4" w:space="0"/>
            </w:tcBorders>
            <w:vAlign w:val="center"/>
          </w:tcPr>
          <w:p w14:paraId="2F48736F">
            <w:pPr>
              <w:spacing w:line="520" w:lineRule="exact"/>
              <w:jc w:val="center"/>
              <w:rPr>
                <w:rFonts w:hint="eastAsia" w:ascii="宋体" w:hAnsi="宋体" w:eastAsia="宋体" w:cs="宋体"/>
                <w:color w:val="auto"/>
                <w:sz w:val="28"/>
                <w:szCs w:val="28"/>
                <w:highlight w:val="none"/>
              </w:rPr>
            </w:pPr>
          </w:p>
        </w:tc>
        <w:tc>
          <w:tcPr>
            <w:tcW w:w="1117" w:type="pct"/>
            <w:tcBorders>
              <w:top w:val="single" w:color="auto" w:sz="4" w:space="0"/>
              <w:bottom w:val="single" w:color="auto" w:sz="4" w:space="0"/>
              <w:right w:val="single" w:color="auto" w:sz="4" w:space="0"/>
            </w:tcBorders>
            <w:vAlign w:val="center"/>
          </w:tcPr>
          <w:p w14:paraId="5F33E666">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w:t>
            </w:r>
          </w:p>
        </w:tc>
        <w:tc>
          <w:tcPr>
            <w:tcW w:w="1142" w:type="pct"/>
            <w:tcBorders>
              <w:top w:val="single" w:color="auto" w:sz="4" w:space="0"/>
              <w:bottom w:val="single" w:color="auto" w:sz="4" w:space="0"/>
              <w:right w:val="single" w:color="auto" w:sz="4" w:space="0"/>
            </w:tcBorders>
            <w:vAlign w:val="center"/>
          </w:tcPr>
          <w:p w14:paraId="48EEF339">
            <w:pPr>
              <w:spacing w:line="520" w:lineRule="exact"/>
              <w:jc w:val="center"/>
              <w:rPr>
                <w:rFonts w:hint="eastAsia" w:ascii="宋体" w:hAnsi="宋体" w:eastAsia="宋体" w:cs="宋体"/>
                <w:color w:val="auto"/>
                <w:sz w:val="28"/>
                <w:szCs w:val="28"/>
                <w:highlight w:val="none"/>
              </w:rPr>
            </w:pPr>
          </w:p>
        </w:tc>
      </w:tr>
      <w:tr w14:paraId="0C9D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27E6305D">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企业地址</w:t>
            </w:r>
          </w:p>
        </w:tc>
        <w:tc>
          <w:tcPr>
            <w:tcW w:w="1633" w:type="pct"/>
            <w:tcBorders>
              <w:top w:val="single" w:color="auto" w:sz="4" w:space="0"/>
              <w:bottom w:val="single" w:color="auto" w:sz="4" w:space="0"/>
              <w:right w:val="single" w:color="auto" w:sz="4" w:space="0"/>
            </w:tcBorders>
            <w:vAlign w:val="center"/>
          </w:tcPr>
          <w:p w14:paraId="6B778881">
            <w:pPr>
              <w:spacing w:line="520" w:lineRule="exact"/>
              <w:jc w:val="center"/>
              <w:rPr>
                <w:rFonts w:hint="eastAsia" w:ascii="宋体" w:hAnsi="宋体" w:eastAsia="宋体" w:cs="宋体"/>
                <w:color w:val="auto"/>
                <w:sz w:val="28"/>
                <w:szCs w:val="28"/>
                <w:highlight w:val="none"/>
              </w:rPr>
            </w:pPr>
          </w:p>
        </w:tc>
        <w:tc>
          <w:tcPr>
            <w:tcW w:w="1117" w:type="pct"/>
            <w:tcBorders>
              <w:top w:val="single" w:color="auto" w:sz="4" w:space="0"/>
              <w:bottom w:val="single" w:color="auto" w:sz="4" w:space="0"/>
              <w:right w:val="single" w:color="auto" w:sz="4" w:space="0"/>
            </w:tcBorders>
            <w:vAlign w:val="center"/>
          </w:tcPr>
          <w:p w14:paraId="439C3490">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成立时间</w:t>
            </w:r>
          </w:p>
        </w:tc>
        <w:tc>
          <w:tcPr>
            <w:tcW w:w="1142" w:type="pct"/>
            <w:tcBorders>
              <w:top w:val="single" w:color="auto" w:sz="4" w:space="0"/>
              <w:bottom w:val="single" w:color="auto" w:sz="4" w:space="0"/>
              <w:right w:val="single" w:color="auto" w:sz="4" w:space="0"/>
            </w:tcBorders>
            <w:vAlign w:val="center"/>
          </w:tcPr>
          <w:p w14:paraId="7E534E7F">
            <w:pPr>
              <w:spacing w:line="520" w:lineRule="exact"/>
              <w:jc w:val="center"/>
              <w:rPr>
                <w:rFonts w:hint="eastAsia" w:ascii="宋体" w:hAnsi="宋体" w:eastAsia="宋体" w:cs="宋体"/>
                <w:color w:val="auto"/>
                <w:sz w:val="28"/>
                <w:szCs w:val="28"/>
                <w:highlight w:val="none"/>
              </w:rPr>
            </w:pPr>
          </w:p>
        </w:tc>
      </w:tr>
      <w:tr w14:paraId="6799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7D1EB177">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联系人</w:t>
            </w:r>
          </w:p>
        </w:tc>
        <w:tc>
          <w:tcPr>
            <w:tcW w:w="1633" w:type="pct"/>
            <w:tcBorders>
              <w:top w:val="single" w:color="auto" w:sz="4" w:space="0"/>
              <w:bottom w:val="single" w:color="auto" w:sz="4" w:space="0"/>
              <w:right w:val="single" w:color="000000" w:sz="4" w:space="0"/>
            </w:tcBorders>
            <w:vAlign w:val="center"/>
          </w:tcPr>
          <w:p w14:paraId="79A89613">
            <w:pPr>
              <w:spacing w:line="520" w:lineRule="exact"/>
              <w:jc w:val="center"/>
              <w:rPr>
                <w:rFonts w:hint="eastAsia" w:ascii="宋体" w:hAnsi="宋体" w:eastAsia="宋体" w:cs="宋体"/>
                <w:color w:val="auto"/>
                <w:sz w:val="28"/>
                <w:szCs w:val="28"/>
                <w:highlight w:val="none"/>
              </w:rPr>
            </w:pPr>
          </w:p>
        </w:tc>
        <w:tc>
          <w:tcPr>
            <w:tcW w:w="1117" w:type="pct"/>
            <w:tcBorders>
              <w:top w:val="single" w:color="auto" w:sz="4" w:space="0"/>
              <w:left w:val="single" w:color="000000" w:sz="4" w:space="0"/>
              <w:bottom w:val="single" w:color="auto" w:sz="4" w:space="0"/>
            </w:tcBorders>
            <w:vAlign w:val="center"/>
          </w:tcPr>
          <w:p w14:paraId="30E647D9">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联系电话</w:t>
            </w:r>
          </w:p>
        </w:tc>
        <w:tc>
          <w:tcPr>
            <w:tcW w:w="1142" w:type="pct"/>
            <w:tcBorders>
              <w:top w:val="single" w:color="auto" w:sz="4" w:space="0"/>
              <w:bottom w:val="single" w:color="auto" w:sz="4" w:space="0"/>
              <w:right w:val="single" w:color="auto" w:sz="4" w:space="0"/>
            </w:tcBorders>
            <w:vAlign w:val="center"/>
          </w:tcPr>
          <w:p w14:paraId="05E62EA6">
            <w:pPr>
              <w:spacing w:line="520" w:lineRule="exact"/>
              <w:jc w:val="center"/>
              <w:rPr>
                <w:rFonts w:hint="eastAsia" w:ascii="宋体" w:hAnsi="宋体" w:eastAsia="宋体" w:cs="宋体"/>
                <w:color w:val="auto"/>
                <w:sz w:val="28"/>
                <w:szCs w:val="28"/>
                <w:highlight w:val="none"/>
              </w:rPr>
            </w:pPr>
          </w:p>
        </w:tc>
      </w:tr>
      <w:tr w14:paraId="2726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14:paraId="7160E866">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企业资质</w:t>
            </w:r>
          </w:p>
        </w:tc>
        <w:tc>
          <w:tcPr>
            <w:tcW w:w="3892" w:type="pct"/>
            <w:gridSpan w:val="3"/>
            <w:tcBorders>
              <w:top w:val="single" w:color="auto" w:sz="4" w:space="0"/>
              <w:bottom w:val="single" w:color="auto" w:sz="4" w:space="0"/>
              <w:right w:val="single" w:color="auto" w:sz="4" w:space="0"/>
            </w:tcBorders>
            <w:vAlign w:val="center"/>
          </w:tcPr>
          <w:p w14:paraId="30C6B736">
            <w:pPr>
              <w:spacing w:line="520" w:lineRule="exact"/>
              <w:jc w:val="center"/>
              <w:rPr>
                <w:rFonts w:hint="eastAsia" w:ascii="宋体" w:hAnsi="宋体" w:eastAsia="宋体" w:cs="宋体"/>
                <w:color w:val="auto"/>
                <w:sz w:val="28"/>
                <w:szCs w:val="28"/>
                <w:highlight w:val="none"/>
              </w:rPr>
            </w:pPr>
          </w:p>
        </w:tc>
      </w:tr>
      <w:tr w14:paraId="7751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14:paraId="2E122594">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营业执照编号</w:t>
            </w:r>
          </w:p>
        </w:tc>
        <w:tc>
          <w:tcPr>
            <w:tcW w:w="3892" w:type="pct"/>
            <w:gridSpan w:val="3"/>
            <w:tcBorders>
              <w:top w:val="single" w:color="auto" w:sz="4" w:space="0"/>
              <w:bottom w:val="single" w:color="auto" w:sz="4" w:space="0"/>
              <w:right w:val="single" w:color="auto" w:sz="4" w:space="0"/>
            </w:tcBorders>
            <w:vAlign w:val="center"/>
          </w:tcPr>
          <w:p w14:paraId="17328411">
            <w:pPr>
              <w:spacing w:line="520" w:lineRule="exact"/>
              <w:jc w:val="center"/>
              <w:rPr>
                <w:rFonts w:hint="eastAsia" w:ascii="宋体" w:hAnsi="宋体" w:eastAsia="宋体" w:cs="宋体"/>
                <w:color w:val="auto"/>
                <w:sz w:val="28"/>
                <w:szCs w:val="28"/>
                <w:highlight w:val="none"/>
              </w:rPr>
            </w:pPr>
          </w:p>
        </w:tc>
      </w:tr>
      <w:tr w14:paraId="0EA7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6F420B76">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开户银行</w:t>
            </w:r>
          </w:p>
        </w:tc>
        <w:tc>
          <w:tcPr>
            <w:tcW w:w="3892" w:type="pct"/>
            <w:gridSpan w:val="3"/>
            <w:tcBorders>
              <w:top w:val="single" w:color="auto" w:sz="4" w:space="0"/>
              <w:bottom w:val="single" w:color="auto" w:sz="4" w:space="0"/>
              <w:right w:val="single" w:color="auto" w:sz="4" w:space="0"/>
            </w:tcBorders>
            <w:vAlign w:val="center"/>
          </w:tcPr>
          <w:p w14:paraId="5CAD8039">
            <w:pPr>
              <w:spacing w:line="520" w:lineRule="exact"/>
              <w:jc w:val="center"/>
              <w:rPr>
                <w:rFonts w:hint="eastAsia" w:ascii="宋体" w:hAnsi="宋体" w:eastAsia="宋体" w:cs="宋体"/>
                <w:color w:val="auto"/>
                <w:sz w:val="28"/>
                <w:szCs w:val="28"/>
                <w:highlight w:val="none"/>
              </w:rPr>
            </w:pPr>
          </w:p>
        </w:tc>
      </w:tr>
      <w:tr w14:paraId="4326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4399FE6D">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银行账号</w:t>
            </w:r>
          </w:p>
        </w:tc>
        <w:tc>
          <w:tcPr>
            <w:tcW w:w="3892" w:type="pct"/>
            <w:gridSpan w:val="3"/>
            <w:tcBorders>
              <w:top w:val="single" w:color="auto" w:sz="4" w:space="0"/>
              <w:bottom w:val="single" w:color="auto" w:sz="4" w:space="0"/>
              <w:right w:val="single" w:color="auto" w:sz="4" w:space="0"/>
            </w:tcBorders>
            <w:vAlign w:val="center"/>
          </w:tcPr>
          <w:p w14:paraId="6B21170A">
            <w:pPr>
              <w:spacing w:line="520" w:lineRule="exact"/>
              <w:jc w:val="center"/>
              <w:rPr>
                <w:rFonts w:hint="eastAsia" w:ascii="宋体" w:hAnsi="宋体" w:eastAsia="宋体" w:cs="宋体"/>
                <w:color w:val="auto"/>
                <w:sz w:val="28"/>
                <w:szCs w:val="28"/>
                <w:highlight w:val="none"/>
              </w:rPr>
            </w:pPr>
          </w:p>
        </w:tc>
      </w:tr>
      <w:tr w14:paraId="0654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14:paraId="73D9121E">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电子邮箱</w:t>
            </w:r>
          </w:p>
        </w:tc>
        <w:tc>
          <w:tcPr>
            <w:tcW w:w="3892" w:type="pct"/>
            <w:gridSpan w:val="3"/>
            <w:tcBorders>
              <w:top w:val="single" w:color="auto" w:sz="4" w:space="0"/>
              <w:left w:val="single" w:color="auto" w:sz="4" w:space="0"/>
              <w:bottom w:val="single" w:color="auto" w:sz="4" w:space="0"/>
              <w:right w:val="single" w:color="auto" w:sz="4" w:space="0"/>
            </w:tcBorders>
            <w:vAlign w:val="center"/>
          </w:tcPr>
          <w:p w14:paraId="1CE861E7">
            <w:pPr>
              <w:spacing w:line="520" w:lineRule="exact"/>
              <w:jc w:val="center"/>
              <w:rPr>
                <w:rFonts w:hint="eastAsia" w:ascii="宋体" w:hAnsi="宋体" w:eastAsia="宋体" w:cs="宋体"/>
                <w:color w:val="auto"/>
                <w:sz w:val="28"/>
                <w:szCs w:val="28"/>
                <w:highlight w:val="none"/>
              </w:rPr>
            </w:pPr>
          </w:p>
        </w:tc>
      </w:tr>
      <w:tr w14:paraId="5ED6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6BD941BC">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人员数量</w:t>
            </w:r>
          </w:p>
        </w:tc>
        <w:tc>
          <w:tcPr>
            <w:tcW w:w="1633" w:type="pct"/>
            <w:tcBorders>
              <w:top w:val="single" w:color="auto" w:sz="4" w:space="0"/>
              <w:bottom w:val="single" w:color="auto" w:sz="4" w:space="0"/>
            </w:tcBorders>
            <w:vAlign w:val="center"/>
          </w:tcPr>
          <w:p w14:paraId="0EEC962C">
            <w:pPr>
              <w:spacing w:line="520" w:lineRule="exact"/>
              <w:jc w:val="center"/>
              <w:rPr>
                <w:rFonts w:hint="eastAsia" w:ascii="宋体" w:hAnsi="宋体" w:eastAsia="宋体" w:cs="宋体"/>
                <w:color w:val="auto"/>
                <w:sz w:val="28"/>
                <w:szCs w:val="28"/>
                <w:highlight w:val="none"/>
              </w:rPr>
            </w:pPr>
          </w:p>
        </w:tc>
        <w:tc>
          <w:tcPr>
            <w:tcW w:w="1117" w:type="pct"/>
            <w:tcBorders>
              <w:top w:val="single" w:color="auto" w:sz="4" w:space="0"/>
              <w:bottom w:val="single" w:color="auto" w:sz="4" w:space="0"/>
            </w:tcBorders>
            <w:vAlign w:val="center"/>
          </w:tcPr>
          <w:p w14:paraId="4FD7B9E2">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注册资本</w:t>
            </w:r>
          </w:p>
        </w:tc>
        <w:tc>
          <w:tcPr>
            <w:tcW w:w="1142" w:type="pct"/>
            <w:tcBorders>
              <w:top w:val="single" w:color="auto" w:sz="4" w:space="0"/>
              <w:bottom w:val="single" w:color="auto" w:sz="4" w:space="0"/>
              <w:right w:val="single" w:color="auto" w:sz="4" w:space="0"/>
            </w:tcBorders>
            <w:vAlign w:val="center"/>
          </w:tcPr>
          <w:p w14:paraId="55DEFE6B">
            <w:pPr>
              <w:spacing w:line="520" w:lineRule="exact"/>
              <w:jc w:val="center"/>
              <w:rPr>
                <w:rFonts w:hint="eastAsia" w:ascii="宋体" w:hAnsi="宋体" w:eastAsia="宋体" w:cs="宋体"/>
                <w:color w:val="auto"/>
                <w:sz w:val="28"/>
                <w:szCs w:val="28"/>
                <w:highlight w:val="none"/>
              </w:rPr>
            </w:pPr>
          </w:p>
        </w:tc>
      </w:tr>
      <w:tr w14:paraId="7852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2"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14:paraId="16534647">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备注</w:t>
            </w:r>
          </w:p>
        </w:tc>
        <w:tc>
          <w:tcPr>
            <w:tcW w:w="3892" w:type="pct"/>
            <w:gridSpan w:val="3"/>
            <w:tcBorders>
              <w:top w:val="single" w:color="auto" w:sz="4" w:space="0"/>
              <w:left w:val="single" w:color="auto" w:sz="4" w:space="0"/>
              <w:bottom w:val="single" w:color="auto" w:sz="4" w:space="0"/>
              <w:right w:val="single" w:color="auto" w:sz="4" w:space="0"/>
            </w:tcBorders>
            <w:vAlign w:val="center"/>
          </w:tcPr>
          <w:p w14:paraId="6CC3B598">
            <w:pPr>
              <w:spacing w:line="52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1、我司严格遵守国家法律法规，具有良好的信誉、商业道德及售后服务能力，没有发生重大经济纠纷。</w:t>
            </w:r>
          </w:p>
          <w:p w14:paraId="780774CB">
            <w:pPr>
              <w:spacing w:line="52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2、我方所递交的本项目参选文件及有关资料内容完整、真实和准确，若发现弄虚作假，取消中选资格，我司自愿承担因此造成的相关责任并赔偿相应损失。</w:t>
            </w:r>
          </w:p>
        </w:tc>
      </w:tr>
    </w:tbl>
    <w:p w14:paraId="3EFFD154">
      <w:pPr>
        <w:spacing w:line="520" w:lineRule="exact"/>
        <w:jc w:val="left"/>
        <w:rPr>
          <w:rFonts w:hint="eastAsia" w:ascii="宋体" w:hAnsi="宋体" w:eastAsia="宋体" w:cs="宋体"/>
          <w:b/>
          <w:color w:val="auto"/>
          <w:sz w:val="28"/>
          <w:szCs w:val="28"/>
          <w:highlight w:val="none"/>
        </w:rPr>
      </w:pPr>
    </w:p>
    <w:p w14:paraId="677DBB71">
      <w:pPr>
        <w:spacing w:line="520" w:lineRule="exact"/>
        <w:jc w:val="left"/>
        <w:rPr>
          <w:rFonts w:hint="eastAsia" w:ascii="宋体" w:hAnsi="宋体" w:eastAsia="宋体" w:cs="宋体"/>
          <w:b/>
          <w:color w:val="auto"/>
          <w:sz w:val="28"/>
          <w:szCs w:val="28"/>
          <w:highlight w:val="none"/>
        </w:rPr>
      </w:pPr>
    </w:p>
    <w:p w14:paraId="3188DC64">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6924EBC6">
      <w:pPr>
        <w:pStyle w:val="2"/>
        <w:ind w:firstLine="4480" w:firstLineChars="1600"/>
        <w:rPr>
          <w:rFonts w:hint="eastAsia" w:ascii="宋体" w:hAnsi="宋体" w:eastAsia="宋体" w:cs="宋体"/>
          <w:color w:val="auto"/>
          <w:highlight w:val="none"/>
          <w:lang w:eastAsia="zh-CN"/>
        </w:rPr>
      </w:pPr>
      <w:r>
        <w:rPr>
          <w:rFonts w:hint="eastAsia" w:ascii="宋体" w:hAnsi="宋体" w:eastAsia="宋体" w:cs="宋体"/>
          <w:color w:val="auto"/>
          <w:sz w:val="28"/>
          <w:szCs w:val="28"/>
          <w:highlight w:val="none"/>
        </w:rPr>
        <w:t>授权代表签字</w:t>
      </w:r>
      <w:r>
        <w:rPr>
          <w:rFonts w:hint="eastAsia" w:ascii="宋体" w:hAnsi="宋体" w:eastAsia="宋体" w:cs="宋体"/>
          <w:color w:val="auto"/>
          <w:sz w:val="28"/>
          <w:szCs w:val="28"/>
          <w:highlight w:val="none"/>
          <w:lang w:eastAsia="zh-CN"/>
        </w:rPr>
        <w:t>：</w:t>
      </w:r>
    </w:p>
    <w:p w14:paraId="6E250E6C">
      <w:pPr>
        <w:pStyle w:val="2"/>
        <w:rPr>
          <w:rFonts w:hint="eastAsia" w:ascii="宋体" w:hAnsi="宋体" w:eastAsia="宋体" w:cs="宋体"/>
          <w:color w:val="auto"/>
          <w:highlight w:val="none"/>
        </w:rPr>
      </w:pPr>
    </w:p>
    <w:p w14:paraId="2F547D45">
      <w:pPr>
        <w:spacing w:line="520" w:lineRule="exact"/>
        <w:ind w:right="90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249BB3E0">
      <w:pPr>
        <w:widowControl/>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1B45E29D">
      <w:pPr>
        <w:spacing w:line="520" w:lineRule="exact"/>
        <w:rPr>
          <w:rFonts w:hint="eastAsia" w:ascii="宋体" w:hAnsi="宋体" w:eastAsia="宋体" w:cs="宋体"/>
          <w:b/>
          <w:color w:val="auto"/>
          <w:spacing w:val="-20"/>
          <w:sz w:val="28"/>
          <w:szCs w:val="28"/>
          <w:highlight w:val="none"/>
        </w:rPr>
      </w:pPr>
      <w:r>
        <w:rPr>
          <w:rFonts w:hint="eastAsia" w:ascii="宋体" w:hAnsi="宋体" w:eastAsia="宋体" w:cs="宋体"/>
          <w:b/>
          <w:color w:val="auto"/>
          <w:spacing w:val="-20"/>
          <w:sz w:val="28"/>
          <w:szCs w:val="28"/>
          <w:highlight w:val="none"/>
        </w:rPr>
        <w:t>附件4</w:t>
      </w:r>
    </w:p>
    <w:p w14:paraId="35AF6DD1">
      <w:pPr>
        <w:spacing w:line="520" w:lineRule="exact"/>
        <w:jc w:val="center"/>
        <w:rPr>
          <w:rFonts w:hint="eastAsia" w:ascii="宋体" w:hAnsi="宋体" w:eastAsia="宋体" w:cs="宋体"/>
          <w:b/>
          <w:color w:val="auto"/>
          <w:spacing w:val="-20"/>
          <w:sz w:val="36"/>
          <w:szCs w:val="36"/>
          <w:highlight w:val="none"/>
        </w:rPr>
      </w:pPr>
    </w:p>
    <w:p w14:paraId="74658BE5">
      <w:pPr>
        <w:spacing w:line="520" w:lineRule="exact"/>
        <w:jc w:val="center"/>
        <w:rPr>
          <w:rFonts w:hint="eastAsia" w:ascii="宋体" w:hAnsi="宋体" w:eastAsia="宋体" w:cs="宋体"/>
          <w:b/>
          <w:color w:val="auto"/>
          <w:spacing w:val="-20"/>
          <w:sz w:val="36"/>
          <w:szCs w:val="36"/>
          <w:highlight w:val="none"/>
        </w:rPr>
      </w:pPr>
    </w:p>
    <w:p w14:paraId="54C949A5">
      <w:pPr>
        <w:spacing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报价书</w:t>
      </w:r>
    </w:p>
    <w:p w14:paraId="78F2167D">
      <w:pPr>
        <w:spacing w:line="520" w:lineRule="exact"/>
        <w:jc w:val="center"/>
        <w:rPr>
          <w:rFonts w:hint="eastAsia" w:ascii="宋体" w:hAnsi="宋体" w:eastAsia="宋体" w:cs="宋体"/>
          <w:color w:val="auto"/>
          <w:sz w:val="28"/>
          <w:szCs w:val="28"/>
          <w:highlight w:val="none"/>
        </w:rPr>
      </w:pPr>
    </w:p>
    <w:p w14:paraId="40BEDB62">
      <w:pPr>
        <w:spacing w:line="520" w:lineRule="exact"/>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 xml:space="preserve">致： </w:t>
      </w:r>
      <w:r>
        <w:rPr>
          <w:rFonts w:hint="eastAsia" w:ascii="宋体" w:hAnsi="宋体" w:eastAsia="宋体" w:cs="宋体"/>
          <w:color w:val="auto"/>
          <w:sz w:val="28"/>
          <w:szCs w:val="28"/>
          <w:highlight w:val="none"/>
          <w:u w:val="single"/>
        </w:rPr>
        <w:t xml:space="preserve">                          </w:t>
      </w:r>
    </w:p>
    <w:p w14:paraId="05A03527">
      <w:pPr>
        <w:spacing w:line="520" w:lineRule="exact"/>
        <w:rPr>
          <w:rFonts w:hint="eastAsia" w:ascii="宋体" w:hAnsi="宋体" w:eastAsia="宋体" w:cs="宋体"/>
          <w:color w:val="auto"/>
          <w:sz w:val="28"/>
          <w:szCs w:val="28"/>
          <w:highlight w:val="none"/>
        </w:rPr>
      </w:pPr>
    </w:p>
    <w:p w14:paraId="5D89512D">
      <w:pPr>
        <w:tabs>
          <w:tab w:val="left" w:pos="-2310"/>
        </w:tabs>
        <w:adjustRightInd w:val="0"/>
        <w:spacing w:line="36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在考察了现状并仔细研究了贵单位比选文件的各项条款后， 我方即本文末签字人愿承诺：</w:t>
      </w:r>
    </w:p>
    <w:p w14:paraId="56E8A9D9">
      <w:pPr>
        <w:tabs>
          <w:tab w:val="left" w:pos="-2310"/>
        </w:tabs>
        <w:adjustRightInd w:val="0"/>
        <w:spacing w:line="36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1、我方投标报价如下：</w:t>
      </w:r>
    </w:p>
    <w:p w14:paraId="2DC1087C">
      <w:pPr>
        <w:tabs>
          <w:tab w:val="left" w:pos="-2310"/>
        </w:tabs>
        <w:adjustRightInd w:val="0"/>
        <w:spacing w:line="360" w:lineRule="auto"/>
        <w:ind w:firstLine="560" w:firstLineChars="200"/>
        <w:jc w:val="left"/>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勘察费报价为人民币：（大写）       （小写：       ）</w:t>
      </w:r>
    </w:p>
    <w:p w14:paraId="70825B6C">
      <w:pPr>
        <w:tabs>
          <w:tab w:val="left" w:pos="-2310"/>
        </w:tabs>
        <w:adjustRightInd w:val="0"/>
        <w:spacing w:line="360" w:lineRule="auto"/>
        <w:ind w:firstLine="560" w:firstLineChars="200"/>
        <w:jc w:val="left"/>
        <w:textAlignment w:val="baseline"/>
        <w:rPr>
          <w:rFonts w:hint="eastAsia" w:ascii="宋体" w:hAnsi="宋体" w:eastAsia="宋体" w:cs="宋体"/>
          <w:color w:val="auto"/>
          <w:highlight w:val="none"/>
        </w:rPr>
      </w:pPr>
      <w:r>
        <w:rPr>
          <w:rFonts w:hint="eastAsia" w:ascii="宋体" w:hAnsi="宋体" w:eastAsia="宋体" w:cs="宋体"/>
          <w:color w:val="auto"/>
          <w:sz w:val="28"/>
          <w:szCs w:val="28"/>
          <w:highlight w:val="none"/>
        </w:rPr>
        <w:t>2、我方对贵司《   （项目名称）   比选邀请文件》以及补遗文件，以及本项目“合同服务条款”无保留，无条件同意，特此声明及承诺。</w:t>
      </w:r>
    </w:p>
    <w:p w14:paraId="6D33D723">
      <w:pPr>
        <w:tabs>
          <w:tab w:val="left" w:pos="-2310"/>
        </w:tabs>
        <w:adjustRightInd w:val="0"/>
        <w:spacing w:line="36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3、一旦我方中选，我方将向贵方提供等额、合法、有效且满足贵方要求的增值税专用发票。</w:t>
      </w:r>
    </w:p>
    <w:p w14:paraId="35477758">
      <w:pPr>
        <w:spacing w:line="520" w:lineRule="exact"/>
        <w:ind w:firstLine="4340" w:firstLineChars="1550"/>
        <w:jc w:val="left"/>
        <w:rPr>
          <w:rFonts w:hint="eastAsia" w:ascii="宋体" w:hAnsi="宋体" w:eastAsia="宋体" w:cs="宋体"/>
          <w:color w:val="auto"/>
          <w:sz w:val="28"/>
          <w:szCs w:val="28"/>
          <w:highlight w:val="none"/>
        </w:rPr>
      </w:pPr>
    </w:p>
    <w:p w14:paraId="17FBB7E4">
      <w:pPr>
        <w:spacing w:line="520" w:lineRule="exact"/>
        <w:ind w:firstLine="4340" w:firstLineChars="1550"/>
        <w:jc w:val="left"/>
        <w:rPr>
          <w:rFonts w:hint="eastAsia" w:ascii="宋体" w:hAnsi="宋体" w:eastAsia="宋体" w:cs="宋体"/>
          <w:color w:val="auto"/>
          <w:sz w:val="28"/>
          <w:szCs w:val="28"/>
          <w:highlight w:val="none"/>
        </w:rPr>
      </w:pPr>
    </w:p>
    <w:p w14:paraId="1047F756">
      <w:pPr>
        <w:spacing w:line="520" w:lineRule="exact"/>
        <w:ind w:firstLine="4340" w:firstLineChars="1550"/>
        <w:jc w:val="left"/>
        <w:rPr>
          <w:rFonts w:hint="eastAsia" w:ascii="宋体" w:hAnsi="宋体" w:eastAsia="宋体" w:cs="宋体"/>
          <w:color w:val="auto"/>
          <w:sz w:val="28"/>
          <w:szCs w:val="28"/>
          <w:highlight w:val="none"/>
        </w:rPr>
      </w:pPr>
    </w:p>
    <w:p w14:paraId="02185713">
      <w:pPr>
        <w:spacing w:line="520" w:lineRule="exact"/>
        <w:ind w:firstLine="4340" w:firstLineChars="1550"/>
        <w:jc w:val="left"/>
        <w:rPr>
          <w:rFonts w:hint="eastAsia" w:ascii="宋体" w:hAnsi="宋体" w:eastAsia="宋体" w:cs="宋体"/>
          <w:color w:val="auto"/>
          <w:sz w:val="28"/>
          <w:szCs w:val="28"/>
          <w:highlight w:val="none"/>
        </w:rPr>
      </w:pPr>
    </w:p>
    <w:p w14:paraId="7125971C">
      <w:pPr>
        <w:spacing w:line="520" w:lineRule="exact"/>
        <w:ind w:firstLine="2240" w:firstLineChars="8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参选单位（盖章）：             </w:t>
      </w:r>
    </w:p>
    <w:p w14:paraId="218D6AC2">
      <w:pPr>
        <w:spacing w:line="520" w:lineRule="exact"/>
        <w:ind w:firstLine="2240" w:firstLineChars="8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授权代表（签字）： </w:t>
      </w:r>
    </w:p>
    <w:p w14:paraId="427ED476">
      <w:pPr>
        <w:spacing w:line="520" w:lineRule="exact"/>
        <w:ind w:firstLine="2240" w:firstLineChars="8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报价日期：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日 </w:t>
      </w:r>
    </w:p>
    <w:p w14:paraId="2E3F6D1A">
      <w:pPr>
        <w:widowControl/>
        <w:jc w:val="left"/>
        <w:rPr>
          <w:rFonts w:hint="eastAsia" w:ascii="宋体" w:hAnsi="宋体" w:eastAsia="宋体" w:cs="宋体"/>
          <w:b/>
          <w:color w:val="auto"/>
          <w:sz w:val="28"/>
          <w:szCs w:val="28"/>
          <w:highlight w:val="none"/>
        </w:rPr>
        <w:sectPr>
          <w:footerReference r:id="rId5" w:type="default"/>
          <w:endnotePr>
            <w:numFmt w:val="decimal"/>
          </w:endnotePr>
          <w:pgSz w:w="11906" w:h="16838"/>
          <w:pgMar w:top="1418" w:right="1814" w:bottom="1418" w:left="1814" w:header="567" w:footer="794" w:gutter="0"/>
          <w:pgNumType w:fmt="numberInDash" w:start="1"/>
          <w:cols w:space="720" w:num="1"/>
          <w:docGrid w:type="linesAndChars" w:linePitch="312" w:charSpace="0"/>
        </w:sectPr>
      </w:pPr>
      <w:r>
        <w:rPr>
          <w:rFonts w:hint="eastAsia" w:ascii="宋体" w:hAnsi="宋体" w:eastAsia="宋体" w:cs="宋体"/>
          <w:b/>
          <w:color w:val="auto"/>
          <w:sz w:val="28"/>
          <w:szCs w:val="28"/>
          <w:highlight w:val="none"/>
        </w:rPr>
        <w:br w:type="page"/>
      </w:r>
    </w:p>
    <w:p w14:paraId="181B86A8">
      <w:pPr>
        <w:spacing w:line="520" w:lineRule="exact"/>
        <w:rPr>
          <w:rFonts w:hint="eastAsia" w:ascii="宋体" w:hAnsi="宋体" w:eastAsia="宋体" w:cs="宋体"/>
          <w:b/>
          <w:color w:val="auto"/>
          <w:spacing w:val="-20"/>
          <w:sz w:val="28"/>
          <w:szCs w:val="28"/>
          <w:highlight w:val="none"/>
        </w:rPr>
      </w:pPr>
      <w:bookmarkStart w:id="70" w:name="_表4-1__项目人员情况一览表"/>
      <w:bookmarkEnd w:id="70"/>
      <w:bookmarkStart w:id="71" w:name="_表3-1__项目人员情况一览表"/>
      <w:bookmarkEnd w:id="71"/>
      <w:bookmarkStart w:id="72" w:name="_表4-2__项目负责人及项目成员简历表"/>
      <w:bookmarkEnd w:id="72"/>
      <w:bookmarkStart w:id="73" w:name="_表3-2__商务及服务承诺"/>
      <w:bookmarkEnd w:id="73"/>
      <w:bookmarkStart w:id="74" w:name="_表3-2__项目负责人及项目成员简历表"/>
      <w:bookmarkEnd w:id="74"/>
      <w:bookmarkStart w:id="75" w:name="_附件3：_1"/>
      <w:bookmarkEnd w:id="75"/>
      <w:r>
        <w:rPr>
          <w:rFonts w:hint="eastAsia" w:ascii="宋体" w:hAnsi="宋体" w:eastAsia="宋体" w:cs="宋体"/>
          <w:b/>
          <w:color w:val="auto"/>
          <w:spacing w:val="-20"/>
          <w:sz w:val="28"/>
          <w:szCs w:val="28"/>
          <w:highlight w:val="none"/>
        </w:rPr>
        <w:t>附件5</w:t>
      </w:r>
    </w:p>
    <w:p w14:paraId="156CBFFD">
      <w:pPr>
        <w:spacing w:line="520" w:lineRule="exact"/>
        <w:jc w:val="center"/>
        <w:rPr>
          <w:rFonts w:hint="eastAsia" w:ascii="宋体" w:hAnsi="宋体" w:eastAsia="宋体" w:cs="宋体"/>
          <w:b/>
          <w:color w:val="auto"/>
          <w:spacing w:val="-20"/>
          <w:sz w:val="32"/>
          <w:szCs w:val="32"/>
          <w:highlight w:val="none"/>
        </w:rPr>
      </w:pPr>
    </w:p>
    <w:p w14:paraId="5FFA47B0">
      <w:pPr>
        <w:spacing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企业业绩汇总表</w:t>
      </w:r>
    </w:p>
    <w:p w14:paraId="7F7D6B84">
      <w:pPr>
        <w:spacing w:line="520" w:lineRule="exact"/>
        <w:jc w:val="center"/>
        <w:rPr>
          <w:rFonts w:hint="eastAsia" w:ascii="宋体" w:hAnsi="宋体" w:eastAsia="宋体" w:cs="宋体"/>
          <w:b/>
          <w:color w:val="auto"/>
          <w:spacing w:val="-20"/>
          <w:sz w:val="32"/>
          <w:szCs w:val="32"/>
          <w:highlight w:val="none"/>
        </w:rPr>
      </w:pPr>
    </w:p>
    <w:tbl>
      <w:tblPr>
        <w:tblStyle w:val="19"/>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65"/>
        <w:gridCol w:w="2172"/>
        <w:gridCol w:w="2084"/>
        <w:gridCol w:w="1301"/>
      </w:tblGrid>
      <w:tr w14:paraId="10D222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atLeast"/>
          <w:jc w:val="center"/>
        </w:trPr>
        <w:tc>
          <w:tcPr>
            <w:tcW w:w="1739" w:type="pct"/>
            <w:vAlign w:val="center"/>
          </w:tcPr>
          <w:p w14:paraId="794E8016">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业主名称</w:t>
            </w:r>
          </w:p>
        </w:tc>
        <w:tc>
          <w:tcPr>
            <w:tcW w:w="1274" w:type="pct"/>
            <w:vAlign w:val="center"/>
          </w:tcPr>
          <w:p w14:paraId="6E3DAD7E">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1222" w:type="pct"/>
            <w:vAlign w:val="center"/>
          </w:tcPr>
          <w:p w14:paraId="4CFD2FE7">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工程规模</w:t>
            </w:r>
          </w:p>
        </w:tc>
        <w:tc>
          <w:tcPr>
            <w:tcW w:w="763" w:type="pct"/>
            <w:vAlign w:val="center"/>
          </w:tcPr>
          <w:p w14:paraId="5C8D8F09">
            <w:pPr>
              <w:widowControl/>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委托时间</w:t>
            </w:r>
          </w:p>
        </w:tc>
      </w:tr>
      <w:tr w14:paraId="2ACCF6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2E8D1076">
            <w:pPr>
              <w:widowControl/>
              <w:rPr>
                <w:rFonts w:hint="eastAsia" w:ascii="宋体" w:hAnsi="宋体" w:eastAsia="宋体" w:cs="宋体"/>
                <w:b/>
                <w:color w:val="auto"/>
                <w:spacing w:val="-20"/>
                <w:highlight w:val="none"/>
              </w:rPr>
            </w:pPr>
          </w:p>
        </w:tc>
        <w:tc>
          <w:tcPr>
            <w:tcW w:w="1274" w:type="pct"/>
            <w:vAlign w:val="center"/>
          </w:tcPr>
          <w:p w14:paraId="665FA09A">
            <w:pPr>
              <w:widowControl/>
              <w:rPr>
                <w:rFonts w:hint="eastAsia" w:ascii="宋体" w:hAnsi="宋体" w:eastAsia="宋体" w:cs="宋体"/>
                <w:b/>
                <w:color w:val="auto"/>
                <w:spacing w:val="-20"/>
                <w:highlight w:val="none"/>
              </w:rPr>
            </w:pPr>
          </w:p>
        </w:tc>
        <w:tc>
          <w:tcPr>
            <w:tcW w:w="1222" w:type="pct"/>
            <w:vAlign w:val="center"/>
          </w:tcPr>
          <w:p w14:paraId="2F3771B0">
            <w:pPr>
              <w:widowControl/>
              <w:rPr>
                <w:rFonts w:hint="eastAsia" w:ascii="宋体" w:hAnsi="宋体" w:eastAsia="宋体" w:cs="宋体"/>
                <w:b/>
                <w:color w:val="auto"/>
                <w:spacing w:val="-20"/>
                <w:highlight w:val="none"/>
              </w:rPr>
            </w:pPr>
          </w:p>
        </w:tc>
        <w:tc>
          <w:tcPr>
            <w:tcW w:w="763" w:type="pct"/>
            <w:vAlign w:val="center"/>
          </w:tcPr>
          <w:p w14:paraId="50823705">
            <w:pPr>
              <w:widowControl/>
              <w:rPr>
                <w:rFonts w:hint="eastAsia" w:ascii="宋体" w:hAnsi="宋体" w:eastAsia="宋体" w:cs="宋体"/>
                <w:b/>
                <w:color w:val="auto"/>
                <w:spacing w:val="-20"/>
                <w:highlight w:val="none"/>
              </w:rPr>
            </w:pPr>
          </w:p>
        </w:tc>
      </w:tr>
      <w:tr w14:paraId="7C6DA9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41227967">
            <w:pPr>
              <w:widowControl/>
              <w:rPr>
                <w:rFonts w:hint="eastAsia" w:ascii="宋体" w:hAnsi="宋体" w:eastAsia="宋体" w:cs="宋体"/>
                <w:b/>
                <w:color w:val="auto"/>
                <w:spacing w:val="-20"/>
                <w:highlight w:val="none"/>
              </w:rPr>
            </w:pPr>
          </w:p>
        </w:tc>
        <w:tc>
          <w:tcPr>
            <w:tcW w:w="1274" w:type="pct"/>
            <w:vAlign w:val="center"/>
          </w:tcPr>
          <w:p w14:paraId="4221DBC2">
            <w:pPr>
              <w:widowControl/>
              <w:rPr>
                <w:rFonts w:hint="eastAsia" w:ascii="宋体" w:hAnsi="宋体" w:eastAsia="宋体" w:cs="宋体"/>
                <w:b/>
                <w:color w:val="auto"/>
                <w:spacing w:val="-20"/>
                <w:highlight w:val="none"/>
              </w:rPr>
            </w:pPr>
          </w:p>
        </w:tc>
        <w:tc>
          <w:tcPr>
            <w:tcW w:w="1222" w:type="pct"/>
            <w:vAlign w:val="center"/>
          </w:tcPr>
          <w:p w14:paraId="47D8D5EA">
            <w:pPr>
              <w:widowControl/>
              <w:rPr>
                <w:rFonts w:hint="eastAsia" w:ascii="宋体" w:hAnsi="宋体" w:eastAsia="宋体" w:cs="宋体"/>
                <w:b/>
                <w:color w:val="auto"/>
                <w:spacing w:val="-20"/>
                <w:highlight w:val="none"/>
              </w:rPr>
            </w:pPr>
          </w:p>
        </w:tc>
        <w:tc>
          <w:tcPr>
            <w:tcW w:w="763" w:type="pct"/>
            <w:vAlign w:val="center"/>
          </w:tcPr>
          <w:p w14:paraId="1B5E2F87">
            <w:pPr>
              <w:widowControl/>
              <w:rPr>
                <w:rFonts w:hint="eastAsia" w:ascii="宋体" w:hAnsi="宋体" w:eastAsia="宋体" w:cs="宋体"/>
                <w:b/>
                <w:color w:val="auto"/>
                <w:spacing w:val="-20"/>
                <w:highlight w:val="none"/>
              </w:rPr>
            </w:pPr>
          </w:p>
        </w:tc>
      </w:tr>
      <w:tr w14:paraId="143A8D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241B8CD1">
            <w:pPr>
              <w:widowControl/>
              <w:rPr>
                <w:rFonts w:hint="eastAsia" w:ascii="宋体" w:hAnsi="宋体" w:eastAsia="宋体" w:cs="宋体"/>
                <w:b/>
                <w:color w:val="auto"/>
                <w:spacing w:val="-20"/>
                <w:highlight w:val="none"/>
              </w:rPr>
            </w:pPr>
          </w:p>
        </w:tc>
        <w:tc>
          <w:tcPr>
            <w:tcW w:w="1274" w:type="pct"/>
            <w:vAlign w:val="center"/>
          </w:tcPr>
          <w:p w14:paraId="019C52E7">
            <w:pPr>
              <w:widowControl/>
              <w:rPr>
                <w:rFonts w:hint="eastAsia" w:ascii="宋体" w:hAnsi="宋体" w:eastAsia="宋体" w:cs="宋体"/>
                <w:b/>
                <w:color w:val="auto"/>
                <w:spacing w:val="-20"/>
                <w:highlight w:val="none"/>
              </w:rPr>
            </w:pPr>
          </w:p>
        </w:tc>
        <w:tc>
          <w:tcPr>
            <w:tcW w:w="1222" w:type="pct"/>
            <w:vAlign w:val="center"/>
          </w:tcPr>
          <w:p w14:paraId="375C68A3">
            <w:pPr>
              <w:widowControl/>
              <w:rPr>
                <w:rFonts w:hint="eastAsia" w:ascii="宋体" w:hAnsi="宋体" w:eastAsia="宋体" w:cs="宋体"/>
                <w:b/>
                <w:color w:val="auto"/>
                <w:spacing w:val="-20"/>
                <w:highlight w:val="none"/>
              </w:rPr>
            </w:pPr>
          </w:p>
        </w:tc>
        <w:tc>
          <w:tcPr>
            <w:tcW w:w="763" w:type="pct"/>
            <w:vAlign w:val="center"/>
          </w:tcPr>
          <w:p w14:paraId="5FC5F6FD">
            <w:pPr>
              <w:widowControl/>
              <w:rPr>
                <w:rFonts w:hint="eastAsia" w:ascii="宋体" w:hAnsi="宋体" w:eastAsia="宋体" w:cs="宋体"/>
                <w:b/>
                <w:color w:val="auto"/>
                <w:spacing w:val="-20"/>
                <w:highlight w:val="none"/>
              </w:rPr>
            </w:pPr>
          </w:p>
        </w:tc>
      </w:tr>
      <w:tr w14:paraId="7D431E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7298FDC4">
            <w:pPr>
              <w:widowControl/>
              <w:rPr>
                <w:rFonts w:hint="eastAsia" w:ascii="宋体" w:hAnsi="宋体" w:eastAsia="宋体" w:cs="宋体"/>
                <w:b/>
                <w:color w:val="auto"/>
                <w:spacing w:val="-20"/>
                <w:highlight w:val="none"/>
              </w:rPr>
            </w:pPr>
          </w:p>
        </w:tc>
        <w:tc>
          <w:tcPr>
            <w:tcW w:w="1274" w:type="pct"/>
            <w:vAlign w:val="center"/>
          </w:tcPr>
          <w:p w14:paraId="71A850F8">
            <w:pPr>
              <w:widowControl/>
              <w:rPr>
                <w:rFonts w:hint="eastAsia" w:ascii="宋体" w:hAnsi="宋体" w:eastAsia="宋体" w:cs="宋体"/>
                <w:b/>
                <w:color w:val="auto"/>
                <w:spacing w:val="-20"/>
                <w:highlight w:val="none"/>
              </w:rPr>
            </w:pPr>
          </w:p>
        </w:tc>
        <w:tc>
          <w:tcPr>
            <w:tcW w:w="1222" w:type="pct"/>
            <w:vAlign w:val="center"/>
          </w:tcPr>
          <w:p w14:paraId="7C1472E6">
            <w:pPr>
              <w:widowControl/>
              <w:rPr>
                <w:rFonts w:hint="eastAsia" w:ascii="宋体" w:hAnsi="宋体" w:eastAsia="宋体" w:cs="宋体"/>
                <w:b/>
                <w:color w:val="auto"/>
                <w:spacing w:val="-20"/>
                <w:highlight w:val="none"/>
              </w:rPr>
            </w:pPr>
          </w:p>
        </w:tc>
        <w:tc>
          <w:tcPr>
            <w:tcW w:w="763" w:type="pct"/>
            <w:vAlign w:val="center"/>
          </w:tcPr>
          <w:p w14:paraId="15585793">
            <w:pPr>
              <w:widowControl/>
              <w:rPr>
                <w:rFonts w:hint="eastAsia" w:ascii="宋体" w:hAnsi="宋体" w:eastAsia="宋体" w:cs="宋体"/>
                <w:b/>
                <w:color w:val="auto"/>
                <w:spacing w:val="-20"/>
                <w:highlight w:val="none"/>
              </w:rPr>
            </w:pPr>
          </w:p>
        </w:tc>
      </w:tr>
      <w:tr w14:paraId="1DDF83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1905CA3D">
            <w:pPr>
              <w:widowControl/>
              <w:rPr>
                <w:rFonts w:hint="eastAsia" w:ascii="宋体" w:hAnsi="宋体" w:eastAsia="宋体" w:cs="宋体"/>
                <w:b/>
                <w:color w:val="auto"/>
                <w:spacing w:val="-20"/>
                <w:highlight w:val="none"/>
              </w:rPr>
            </w:pPr>
          </w:p>
        </w:tc>
        <w:tc>
          <w:tcPr>
            <w:tcW w:w="1274" w:type="pct"/>
            <w:vAlign w:val="center"/>
          </w:tcPr>
          <w:p w14:paraId="5E7AB3DD">
            <w:pPr>
              <w:widowControl/>
              <w:rPr>
                <w:rFonts w:hint="eastAsia" w:ascii="宋体" w:hAnsi="宋体" w:eastAsia="宋体" w:cs="宋体"/>
                <w:b/>
                <w:color w:val="auto"/>
                <w:spacing w:val="-20"/>
                <w:highlight w:val="none"/>
              </w:rPr>
            </w:pPr>
          </w:p>
        </w:tc>
        <w:tc>
          <w:tcPr>
            <w:tcW w:w="1222" w:type="pct"/>
            <w:vAlign w:val="center"/>
          </w:tcPr>
          <w:p w14:paraId="44A4FF17">
            <w:pPr>
              <w:widowControl/>
              <w:rPr>
                <w:rFonts w:hint="eastAsia" w:ascii="宋体" w:hAnsi="宋体" w:eastAsia="宋体" w:cs="宋体"/>
                <w:b/>
                <w:color w:val="auto"/>
                <w:spacing w:val="-20"/>
                <w:highlight w:val="none"/>
              </w:rPr>
            </w:pPr>
          </w:p>
        </w:tc>
        <w:tc>
          <w:tcPr>
            <w:tcW w:w="763" w:type="pct"/>
            <w:vAlign w:val="center"/>
          </w:tcPr>
          <w:p w14:paraId="5E4AF4A0">
            <w:pPr>
              <w:widowControl/>
              <w:rPr>
                <w:rFonts w:hint="eastAsia" w:ascii="宋体" w:hAnsi="宋体" w:eastAsia="宋体" w:cs="宋体"/>
                <w:b/>
                <w:color w:val="auto"/>
                <w:spacing w:val="-20"/>
                <w:highlight w:val="none"/>
              </w:rPr>
            </w:pPr>
          </w:p>
        </w:tc>
      </w:tr>
      <w:tr w14:paraId="6BEBE1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66008B6C">
            <w:pPr>
              <w:widowControl/>
              <w:rPr>
                <w:rFonts w:hint="eastAsia" w:ascii="宋体" w:hAnsi="宋体" w:eastAsia="宋体" w:cs="宋体"/>
                <w:b/>
                <w:color w:val="auto"/>
                <w:spacing w:val="-20"/>
                <w:highlight w:val="none"/>
              </w:rPr>
            </w:pPr>
          </w:p>
        </w:tc>
        <w:tc>
          <w:tcPr>
            <w:tcW w:w="1274" w:type="pct"/>
            <w:vAlign w:val="center"/>
          </w:tcPr>
          <w:p w14:paraId="418DAF69">
            <w:pPr>
              <w:widowControl/>
              <w:rPr>
                <w:rFonts w:hint="eastAsia" w:ascii="宋体" w:hAnsi="宋体" w:eastAsia="宋体" w:cs="宋体"/>
                <w:b/>
                <w:color w:val="auto"/>
                <w:spacing w:val="-20"/>
                <w:highlight w:val="none"/>
              </w:rPr>
            </w:pPr>
          </w:p>
        </w:tc>
        <w:tc>
          <w:tcPr>
            <w:tcW w:w="1222" w:type="pct"/>
            <w:vAlign w:val="center"/>
          </w:tcPr>
          <w:p w14:paraId="59D7D1F7">
            <w:pPr>
              <w:widowControl/>
              <w:rPr>
                <w:rFonts w:hint="eastAsia" w:ascii="宋体" w:hAnsi="宋体" w:eastAsia="宋体" w:cs="宋体"/>
                <w:b/>
                <w:color w:val="auto"/>
                <w:spacing w:val="-20"/>
                <w:highlight w:val="none"/>
              </w:rPr>
            </w:pPr>
          </w:p>
        </w:tc>
        <w:tc>
          <w:tcPr>
            <w:tcW w:w="763" w:type="pct"/>
            <w:vAlign w:val="center"/>
          </w:tcPr>
          <w:p w14:paraId="7BBB6A03">
            <w:pPr>
              <w:widowControl/>
              <w:rPr>
                <w:rFonts w:hint="eastAsia" w:ascii="宋体" w:hAnsi="宋体" w:eastAsia="宋体" w:cs="宋体"/>
                <w:b/>
                <w:color w:val="auto"/>
                <w:spacing w:val="-20"/>
                <w:highlight w:val="none"/>
              </w:rPr>
            </w:pPr>
          </w:p>
        </w:tc>
      </w:tr>
    </w:tbl>
    <w:p w14:paraId="087AAD4B">
      <w:pPr>
        <w:widowControl/>
        <w:jc w:val="left"/>
        <w:rPr>
          <w:rFonts w:hint="eastAsia" w:ascii="宋体" w:hAnsi="宋体" w:eastAsia="宋体" w:cs="宋体"/>
          <w:b/>
          <w:color w:val="auto"/>
          <w:spacing w:val="-20"/>
          <w:highlight w:val="none"/>
        </w:rPr>
      </w:pPr>
      <w:r>
        <w:rPr>
          <w:rFonts w:hint="eastAsia" w:ascii="宋体" w:hAnsi="宋体" w:eastAsia="宋体" w:cs="宋体"/>
          <w:color w:val="auto"/>
          <w:highlight w:val="none"/>
        </w:rPr>
        <w:t>附：合同关键页复印件或中标通知书复印件或建设单位出具的相关证明材料复印件（加盖公章）。</w:t>
      </w:r>
    </w:p>
    <w:p w14:paraId="769AAFD7">
      <w:pPr>
        <w:widowControl/>
        <w:jc w:val="left"/>
        <w:rPr>
          <w:rFonts w:hint="eastAsia" w:ascii="宋体" w:hAnsi="宋体" w:eastAsia="宋体" w:cs="宋体"/>
          <w:b/>
          <w:color w:val="auto"/>
          <w:spacing w:val="-20"/>
          <w:highlight w:val="none"/>
        </w:rPr>
      </w:pPr>
    </w:p>
    <w:p w14:paraId="268C3C73">
      <w:pPr>
        <w:widowControl/>
        <w:jc w:val="left"/>
        <w:rPr>
          <w:rFonts w:hint="eastAsia" w:ascii="宋体" w:hAnsi="宋体" w:eastAsia="宋体" w:cs="宋体"/>
          <w:b/>
          <w:color w:val="auto"/>
          <w:spacing w:val="-20"/>
          <w:highlight w:val="none"/>
        </w:rPr>
      </w:pPr>
    </w:p>
    <w:p w14:paraId="4F259151">
      <w:pPr>
        <w:widowControl/>
        <w:jc w:val="left"/>
        <w:rPr>
          <w:rFonts w:hint="eastAsia" w:ascii="宋体" w:hAnsi="宋体" w:eastAsia="宋体" w:cs="宋体"/>
          <w:b/>
          <w:color w:val="auto"/>
          <w:spacing w:val="-20"/>
          <w:highlight w:val="none"/>
        </w:rPr>
      </w:pPr>
    </w:p>
    <w:p w14:paraId="18588898">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4670F59A">
      <w:pPr>
        <w:spacing w:line="520" w:lineRule="exact"/>
        <w:ind w:right="560" w:firstLine="4480" w:firstLineChars="1600"/>
        <w:rPr>
          <w:rFonts w:hint="eastAsia" w:ascii="宋体" w:hAnsi="宋体" w:eastAsia="宋体" w:cs="宋体"/>
          <w:color w:val="auto"/>
          <w:highlight w:val="none"/>
        </w:rPr>
      </w:pPr>
      <w:r>
        <w:rPr>
          <w:rFonts w:hint="eastAsia" w:ascii="宋体" w:hAnsi="宋体" w:eastAsia="宋体" w:cs="宋体"/>
          <w:color w:val="auto"/>
          <w:sz w:val="28"/>
          <w:szCs w:val="28"/>
          <w:highlight w:val="none"/>
        </w:rPr>
        <w:t>授权代表签字</w:t>
      </w:r>
      <w:r>
        <w:rPr>
          <w:rFonts w:hint="eastAsia" w:ascii="宋体" w:hAnsi="宋体" w:eastAsia="宋体" w:cs="宋体"/>
          <w:color w:val="auto"/>
          <w:sz w:val="28"/>
          <w:szCs w:val="28"/>
          <w:highlight w:val="none"/>
          <w:lang w:eastAsia="zh-CN"/>
        </w:rPr>
        <w:t>：</w:t>
      </w:r>
    </w:p>
    <w:p w14:paraId="51F3DE02">
      <w:pPr>
        <w:spacing w:line="520" w:lineRule="exact"/>
        <w:ind w:right="90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434EAF27">
      <w:pPr>
        <w:widowControl/>
        <w:jc w:val="left"/>
        <w:rPr>
          <w:rFonts w:hint="eastAsia" w:ascii="宋体" w:hAnsi="宋体" w:eastAsia="宋体" w:cs="宋体"/>
          <w:b/>
          <w:color w:val="auto"/>
          <w:spacing w:val="-20"/>
          <w:highlight w:val="none"/>
        </w:rPr>
      </w:pPr>
    </w:p>
    <w:p w14:paraId="14ACA642">
      <w:pPr>
        <w:widowControl/>
        <w:jc w:val="left"/>
        <w:rPr>
          <w:rFonts w:hint="eastAsia" w:ascii="宋体" w:hAnsi="宋体" w:eastAsia="宋体" w:cs="宋体"/>
          <w:b/>
          <w:color w:val="auto"/>
          <w:spacing w:val="-20"/>
          <w:highlight w:val="none"/>
        </w:rPr>
      </w:pPr>
      <w:r>
        <w:rPr>
          <w:rFonts w:hint="eastAsia" w:ascii="宋体" w:hAnsi="宋体" w:eastAsia="宋体" w:cs="宋体"/>
          <w:b/>
          <w:color w:val="auto"/>
          <w:spacing w:val="-20"/>
          <w:highlight w:val="none"/>
        </w:rPr>
        <w:br w:type="page"/>
      </w:r>
    </w:p>
    <w:p w14:paraId="4C69ECA4">
      <w:pPr>
        <w:spacing w:line="520" w:lineRule="exact"/>
        <w:rPr>
          <w:rFonts w:hint="eastAsia" w:ascii="宋体" w:hAnsi="宋体" w:eastAsia="宋体" w:cs="宋体"/>
          <w:b/>
          <w:color w:val="auto"/>
          <w:spacing w:val="-20"/>
          <w:sz w:val="28"/>
          <w:szCs w:val="28"/>
          <w:highlight w:val="none"/>
        </w:rPr>
      </w:pPr>
      <w:r>
        <w:rPr>
          <w:rFonts w:hint="eastAsia" w:ascii="宋体" w:hAnsi="宋体" w:eastAsia="宋体" w:cs="宋体"/>
          <w:b/>
          <w:color w:val="auto"/>
          <w:spacing w:val="-20"/>
          <w:sz w:val="28"/>
          <w:szCs w:val="28"/>
          <w:highlight w:val="none"/>
        </w:rPr>
        <w:t>附件6</w:t>
      </w:r>
    </w:p>
    <w:p w14:paraId="7BE286EE">
      <w:pPr>
        <w:spacing w:after="312" w:afterLines="100"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拟投入本项目设计人员汇总表</w:t>
      </w:r>
    </w:p>
    <w:tbl>
      <w:tblPr>
        <w:tblStyle w:val="18"/>
        <w:tblW w:w="8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4"/>
        <w:gridCol w:w="1404"/>
        <w:gridCol w:w="1351"/>
        <w:gridCol w:w="701"/>
        <w:gridCol w:w="701"/>
        <w:gridCol w:w="701"/>
        <w:gridCol w:w="1224"/>
        <w:gridCol w:w="1705"/>
      </w:tblGrid>
      <w:tr w14:paraId="5130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7F0FEBD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4" w:type="dxa"/>
            <w:vAlign w:val="center"/>
          </w:tcPr>
          <w:p w14:paraId="69BFEC2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拟任岗位</w:t>
            </w:r>
          </w:p>
        </w:tc>
        <w:tc>
          <w:tcPr>
            <w:tcW w:w="1351" w:type="dxa"/>
            <w:vAlign w:val="center"/>
          </w:tcPr>
          <w:p w14:paraId="24AACA29">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701" w:type="dxa"/>
            <w:vAlign w:val="center"/>
          </w:tcPr>
          <w:p w14:paraId="69E50EC8">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701" w:type="dxa"/>
            <w:vAlign w:val="center"/>
          </w:tcPr>
          <w:p w14:paraId="345CFEE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年龄</w:t>
            </w:r>
          </w:p>
        </w:tc>
        <w:tc>
          <w:tcPr>
            <w:tcW w:w="701" w:type="dxa"/>
            <w:vAlign w:val="center"/>
          </w:tcPr>
          <w:p w14:paraId="4E9A228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w:t>
            </w:r>
          </w:p>
        </w:tc>
        <w:tc>
          <w:tcPr>
            <w:tcW w:w="1224" w:type="dxa"/>
            <w:vAlign w:val="center"/>
          </w:tcPr>
          <w:p w14:paraId="6879520C">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职称</w:t>
            </w:r>
          </w:p>
        </w:tc>
        <w:tc>
          <w:tcPr>
            <w:tcW w:w="1705" w:type="dxa"/>
            <w:vAlign w:val="center"/>
          </w:tcPr>
          <w:p w14:paraId="381EB1E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执业资格</w:t>
            </w:r>
          </w:p>
        </w:tc>
      </w:tr>
      <w:tr w14:paraId="73AC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33E87925">
            <w:pPr>
              <w:jc w:val="center"/>
              <w:rPr>
                <w:rFonts w:hint="eastAsia" w:ascii="宋体" w:hAnsi="宋体" w:eastAsia="宋体" w:cs="宋体"/>
                <w:color w:val="auto"/>
                <w:szCs w:val="21"/>
                <w:highlight w:val="none"/>
              </w:rPr>
            </w:pPr>
          </w:p>
        </w:tc>
        <w:tc>
          <w:tcPr>
            <w:tcW w:w="1404" w:type="dxa"/>
            <w:vAlign w:val="center"/>
          </w:tcPr>
          <w:p w14:paraId="32982159">
            <w:pPr>
              <w:jc w:val="center"/>
              <w:rPr>
                <w:rFonts w:hint="eastAsia" w:ascii="宋体" w:hAnsi="宋体" w:eastAsia="宋体" w:cs="宋体"/>
                <w:color w:val="auto"/>
                <w:szCs w:val="21"/>
                <w:highlight w:val="none"/>
              </w:rPr>
            </w:pPr>
          </w:p>
        </w:tc>
        <w:tc>
          <w:tcPr>
            <w:tcW w:w="1351" w:type="dxa"/>
            <w:vAlign w:val="center"/>
          </w:tcPr>
          <w:p w14:paraId="73ADFC54">
            <w:pPr>
              <w:jc w:val="center"/>
              <w:rPr>
                <w:rFonts w:hint="eastAsia" w:ascii="宋体" w:hAnsi="宋体" w:eastAsia="宋体" w:cs="宋体"/>
                <w:color w:val="auto"/>
                <w:szCs w:val="21"/>
                <w:highlight w:val="none"/>
              </w:rPr>
            </w:pPr>
          </w:p>
        </w:tc>
        <w:tc>
          <w:tcPr>
            <w:tcW w:w="701" w:type="dxa"/>
            <w:vAlign w:val="center"/>
          </w:tcPr>
          <w:p w14:paraId="2FE90DDF">
            <w:pPr>
              <w:jc w:val="center"/>
              <w:rPr>
                <w:rFonts w:hint="eastAsia" w:ascii="宋体" w:hAnsi="宋体" w:eastAsia="宋体" w:cs="宋体"/>
                <w:color w:val="auto"/>
                <w:szCs w:val="21"/>
                <w:highlight w:val="none"/>
              </w:rPr>
            </w:pPr>
          </w:p>
        </w:tc>
        <w:tc>
          <w:tcPr>
            <w:tcW w:w="701" w:type="dxa"/>
            <w:vAlign w:val="center"/>
          </w:tcPr>
          <w:p w14:paraId="5BB11E65">
            <w:pPr>
              <w:jc w:val="center"/>
              <w:rPr>
                <w:rFonts w:hint="eastAsia" w:ascii="宋体" w:hAnsi="宋体" w:eastAsia="宋体" w:cs="宋体"/>
                <w:color w:val="auto"/>
                <w:szCs w:val="21"/>
                <w:highlight w:val="none"/>
              </w:rPr>
            </w:pPr>
          </w:p>
        </w:tc>
        <w:tc>
          <w:tcPr>
            <w:tcW w:w="701" w:type="dxa"/>
            <w:vAlign w:val="center"/>
          </w:tcPr>
          <w:p w14:paraId="241D4767">
            <w:pPr>
              <w:jc w:val="center"/>
              <w:rPr>
                <w:rFonts w:hint="eastAsia" w:ascii="宋体" w:hAnsi="宋体" w:eastAsia="宋体" w:cs="宋体"/>
                <w:color w:val="auto"/>
                <w:szCs w:val="21"/>
                <w:highlight w:val="none"/>
              </w:rPr>
            </w:pPr>
          </w:p>
        </w:tc>
        <w:tc>
          <w:tcPr>
            <w:tcW w:w="1224" w:type="dxa"/>
            <w:vAlign w:val="center"/>
          </w:tcPr>
          <w:p w14:paraId="3B948C10">
            <w:pPr>
              <w:jc w:val="center"/>
              <w:rPr>
                <w:rFonts w:hint="eastAsia" w:ascii="宋体" w:hAnsi="宋体" w:eastAsia="宋体" w:cs="宋体"/>
                <w:color w:val="auto"/>
                <w:szCs w:val="21"/>
                <w:highlight w:val="none"/>
              </w:rPr>
            </w:pPr>
          </w:p>
        </w:tc>
        <w:tc>
          <w:tcPr>
            <w:tcW w:w="1705" w:type="dxa"/>
            <w:vAlign w:val="center"/>
          </w:tcPr>
          <w:p w14:paraId="46A476BF">
            <w:pPr>
              <w:jc w:val="center"/>
              <w:rPr>
                <w:rFonts w:hint="eastAsia" w:ascii="宋体" w:hAnsi="宋体" w:eastAsia="宋体" w:cs="宋体"/>
                <w:color w:val="auto"/>
                <w:szCs w:val="21"/>
                <w:highlight w:val="none"/>
              </w:rPr>
            </w:pPr>
          </w:p>
        </w:tc>
      </w:tr>
      <w:tr w14:paraId="72B2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7E3DCAA0">
            <w:pPr>
              <w:jc w:val="center"/>
              <w:rPr>
                <w:rFonts w:hint="eastAsia" w:ascii="宋体" w:hAnsi="宋体" w:eastAsia="宋体" w:cs="宋体"/>
                <w:color w:val="auto"/>
                <w:szCs w:val="21"/>
                <w:highlight w:val="none"/>
              </w:rPr>
            </w:pPr>
          </w:p>
        </w:tc>
        <w:tc>
          <w:tcPr>
            <w:tcW w:w="1404" w:type="dxa"/>
            <w:vAlign w:val="center"/>
          </w:tcPr>
          <w:p w14:paraId="58F424EB">
            <w:pPr>
              <w:jc w:val="center"/>
              <w:rPr>
                <w:rFonts w:hint="eastAsia" w:ascii="宋体" w:hAnsi="宋体" w:eastAsia="宋体" w:cs="宋体"/>
                <w:color w:val="auto"/>
                <w:szCs w:val="21"/>
                <w:highlight w:val="none"/>
              </w:rPr>
            </w:pPr>
          </w:p>
        </w:tc>
        <w:tc>
          <w:tcPr>
            <w:tcW w:w="1351" w:type="dxa"/>
            <w:vAlign w:val="center"/>
          </w:tcPr>
          <w:p w14:paraId="7CC74FAA">
            <w:pPr>
              <w:jc w:val="center"/>
              <w:rPr>
                <w:rFonts w:hint="eastAsia" w:ascii="宋体" w:hAnsi="宋体" w:eastAsia="宋体" w:cs="宋体"/>
                <w:color w:val="auto"/>
                <w:szCs w:val="21"/>
                <w:highlight w:val="none"/>
              </w:rPr>
            </w:pPr>
          </w:p>
        </w:tc>
        <w:tc>
          <w:tcPr>
            <w:tcW w:w="701" w:type="dxa"/>
            <w:vAlign w:val="center"/>
          </w:tcPr>
          <w:p w14:paraId="2AD739FD">
            <w:pPr>
              <w:jc w:val="center"/>
              <w:rPr>
                <w:rFonts w:hint="eastAsia" w:ascii="宋体" w:hAnsi="宋体" w:eastAsia="宋体" w:cs="宋体"/>
                <w:color w:val="auto"/>
                <w:szCs w:val="21"/>
                <w:highlight w:val="none"/>
              </w:rPr>
            </w:pPr>
          </w:p>
        </w:tc>
        <w:tc>
          <w:tcPr>
            <w:tcW w:w="701" w:type="dxa"/>
            <w:vAlign w:val="center"/>
          </w:tcPr>
          <w:p w14:paraId="5442DE43">
            <w:pPr>
              <w:jc w:val="center"/>
              <w:rPr>
                <w:rFonts w:hint="eastAsia" w:ascii="宋体" w:hAnsi="宋体" w:eastAsia="宋体" w:cs="宋体"/>
                <w:color w:val="auto"/>
                <w:szCs w:val="21"/>
                <w:highlight w:val="none"/>
              </w:rPr>
            </w:pPr>
          </w:p>
        </w:tc>
        <w:tc>
          <w:tcPr>
            <w:tcW w:w="701" w:type="dxa"/>
            <w:vAlign w:val="center"/>
          </w:tcPr>
          <w:p w14:paraId="5F21CB80">
            <w:pPr>
              <w:jc w:val="center"/>
              <w:rPr>
                <w:rFonts w:hint="eastAsia" w:ascii="宋体" w:hAnsi="宋体" w:eastAsia="宋体" w:cs="宋体"/>
                <w:color w:val="auto"/>
                <w:szCs w:val="21"/>
                <w:highlight w:val="none"/>
              </w:rPr>
            </w:pPr>
          </w:p>
        </w:tc>
        <w:tc>
          <w:tcPr>
            <w:tcW w:w="1224" w:type="dxa"/>
            <w:vAlign w:val="center"/>
          </w:tcPr>
          <w:p w14:paraId="16C1800F">
            <w:pPr>
              <w:jc w:val="center"/>
              <w:rPr>
                <w:rFonts w:hint="eastAsia" w:ascii="宋体" w:hAnsi="宋体" w:eastAsia="宋体" w:cs="宋体"/>
                <w:color w:val="auto"/>
                <w:szCs w:val="21"/>
                <w:highlight w:val="none"/>
              </w:rPr>
            </w:pPr>
          </w:p>
        </w:tc>
        <w:tc>
          <w:tcPr>
            <w:tcW w:w="1705" w:type="dxa"/>
            <w:vAlign w:val="center"/>
          </w:tcPr>
          <w:p w14:paraId="1A2A5B3D">
            <w:pPr>
              <w:jc w:val="center"/>
              <w:rPr>
                <w:rFonts w:hint="eastAsia" w:ascii="宋体" w:hAnsi="宋体" w:eastAsia="宋体" w:cs="宋体"/>
                <w:color w:val="auto"/>
                <w:szCs w:val="21"/>
                <w:highlight w:val="none"/>
              </w:rPr>
            </w:pPr>
          </w:p>
        </w:tc>
      </w:tr>
      <w:tr w14:paraId="1FD7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4D75126D">
            <w:pPr>
              <w:jc w:val="center"/>
              <w:rPr>
                <w:rFonts w:hint="eastAsia" w:ascii="宋体" w:hAnsi="宋体" w:eastAsia="宋体" w:cs="宋体"/>
                <w:color w:val="auto"/>
                <w:szCs w:val="21"/>
                <w:highlight w:val="none"/>
              </w:rPr>
            </w:pPr>
          </w:p>
        </w:tc>
        <w:tc>
          <w:tcPr>
            <w:tcW w:w="1404" w:type="dxa"/>
            <w:vAlign w:val="center"/>
          </w:tcPr>
          <w:p w14:paraId="4E7DD4FA">
            <w:pPr>
              <w:jc w:val="center"/>
              <w:rPr>
                <w:rFonts w:hint="eastAsia" w:ascii="宋体" w:hAnsi="宋体" w:eastAsia="宋体" w:cs="宋体"/>
                <w:color w:val="auto"/>
                <w:szCs w:val="21"/>
                <w:highlight w:val="none"/>
              </w:rPr>
            </w:pPr>
          </w:p>
        </w:tc>
        <w:tc>
          <w:tcPr>
            <w:tcW w:w="1351" w:type="dxa"/>
            <w:vAlign w:val="center"/>
          </w:tcPr>
          <w:p w14:paraId="1B136D24">
            <w:pPr>
              <w:jc w:val="center"/>
              <w:rPr>
                <w:rFonts w:hint="eastAsia" w:ascii="宋体" w:hAnsi="宋体" w:eastAsia="宋体" w:cs="宋体"/>
                <w:color w:val="auto"/>
                <w:szCs w:val="21"/>
                <w:highlight w:val="none"/>
              </w:rPr>
            </w:pPr>
          </w:p>
        </w:tc>
        <w:tc>
          <w:tcPr>
            <w:tcW w:w="701" w:type="dxa"/>
            <w:vAlign w:val="center"/>
          </w:tcPr>
          <w:p w14:paraId="70888063">
            <w:pPr>
              <w:jc w:val="center"/>
              <w:rPr>
                <w:rFonts w:hint="eastAsia" w:ascii="宋体" w:hAnsi="宋体" w:eastAsia="宋体" w:cs="宋体"/>
                <w:color w:val="auto"/>
                <w:szCs w:val="21"/>
                <w:highlight w:val="none"/>
              </w:rPr>
            </w:pPr>
          </w:p>
        </w:tc>
        <w:tc>
          <w:tcPr>
            <w:tcW w:w="701" w:type="dxa"/>
            <w:vAlign w:val="center"/>
          </w:tcPr>
          <w:p w14:paraId="09842A3B">
            <w:pPr>
              <w:jc w:val="center"/>
              <w:rPr>
                <w:rFonts w:hint="eastAsia" w:ascii="宋体" w:hAnsi="宋体" w:eastAsia="宋体" w:cs="宋体"/>
                <w:color w:val="auto"/>
                <w:szCs w:val="21"/>
                <w:highlight w:val="none"/>
              </w:rPr>
            </w:pPr>
          </w:p>
        </w:tc>
        <w:tc>
          <w:tcPr>
            <w:tcW w:w="701" w:type="dxa"/>
            <w:vAlign w:val="center"/>
          </w:tcPr>
          <w:p w14:paraId="2B6C0A24">
            <w:pPr>
              <w:jc w:val="center"/>
              <w:rPr>
                <w:rFonts w:hint="eastAsia" w:ascii="宋体" w:hAnsi="宋体" w:eastAsia="宋体" w:cs="宋体"/>
                <w:color w:val="auto"/>
                <w:szCs w:val="21"/>
                <w:highlight w:val="none"/>
              </w:rPr>
            </w:pPr>
          </w:p>
        </w:tc>
        <w:tc>
          <w:tcPr>
            <w:tcW w:w="1224" w:type="dxa"/>
            <w:vAlign w:val="center"/>
          </w:tcPr>
          <w:p w14:paraId="56DE486F">
            <w:pPr>
              <w:jc w:val="center"/>
              <w:rPr>
                <w:rFonts w:hint="eastAsia" w:ascii="宋体" w:hAnsi="宋体" w:eastAsia="宋体" w:cs="宋体"/>
                <w:color w:val="auto"/>
                <w:szCs w:val="21"/>
                <w:highlight w:val="none"/>
              </w:rPr>
            </w:pPr>
          </w:p>
        </w:tc>
        <w:tc>
          <w:tcPr>
            <w:tcW w:w="1705" w:type="dxa"/>
            <w:vAlign w:val="center"/>
          </w:tcPr>
          <w:p w14:paraId="5D97EA59">
            <w:pPr>
              <w:jc w:val="center"/>
              <w:rPr>
                <w:rFonts w:hint="eastAsia" w:ascii="宋体" w:hAnsi="宋体" w:eastAsia="宋体" w:cs="宋体"/>
                <w:color w:val="auto"/>
                <w:szCs w:val="21"/>
                <w:highlight w:val="none"/>
              </w:rPr>
            </w:pPr>
          </w:p>
        </w:tc>
      </w:tr>
      <w:tr w14:paraId="6DF5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484BFC52">
            <w:pPr>
              <w:jc w:val="center"/>
              <w:rPr>
                <w:rFonts w:hint="eastAsia" w:ascii="宋体" w:hAnsi="宋体" w:eastAsia="宋体" w:cs="宋体"/>
                <w:color w:val="auto"/>
                <w:szCs w:val="21"/>
                <w:highlight w:val="none"/>
              </w:rPr>
            </w:pPr>
          </w:p>
        </w:tc>
        <w:tc>
          <w:tcPr>
            <w:tcW w:w="1404" w:type="dxa"/>
            <w:vAlign w:val="center"/>
          </w:tcPr>
          <w:p w14:paraId="6D95EB0A">
            <w:pPr>
              <w:jc w:val="center"/>
              <w:rPr>
                <w:rFonts w:hint="eastAsia" w:ascii="宋体" w:hAnsi="宋体" w:eastAsia="宋体" w:cs="宋体"/>
                <w:color w:val="auto"/>
                <w:szCs w:val="21"/>
                <w:highlight w:val="none"/>
              </w:rPr>
            </w:pPr>
          </w:p>
        </w:tc>
        <w:tc>
          <w:tcPr>
            <w:tcW w:w="1351" w:type="dxa"/>
            <w:vAlign w:val="center"/>
          </w:tcPr>
          <w:p w14:paraId="17EE3730">
            <w:pPr>
              <w:jc w:val="center"/>
              <w:rPr>
                <w:rFonts w:hint="eastAsia" w:ascii="宋体" w:hAnsi="宋体" w:eastAsia="宋体" w:cs="宋体"/>
                <w:color w:val="auto"/>
                <w:szCs w:val="21"/>
                <w:highlight w:val="none"/>
              </w:rPr>
            </w:pPr>
          </w:p>
        </w:tc>
        <w:tc>
          <w:tcPr>
            <w:tcW w:w="701" w:type="dxa"/>
            <w:vAlign w:val="center"/>
          </w:tcPr>
          <w:p w14:paraId="3006D028">
            <w:pPr>
              <w:jc w:val="center"/>
              <w:rPr>
                <w:rFonts w:hint="eastAsia" w:ascii="宋体" w:hAnsi="宋体" w:eastAsia="宋体" w:cs="宋体"/>
                <w:color w:val="auto"/>
                <w:szCs w:val="21"/>
                <w:highlight w:val="none"/>
              </w:rPr>
            </w:pPr>
          </w:p>
        </w:tc>
        <w:tc>
          <w:tcPr>
            <w:tcW w:w="701" w:type="dxa"/>
            <w:vAlign w:val="center"/>
          </w:tcPr>
          <w:p w14:paraId="5BE2283E">
            <w:pPr>
              <w:jc w:val="center"/>
              <w:rPr>
                <w:rFonts w:hint="eastAsia" w:ascii="宋体" w:hAnsi="宋体" w:eastAsia="宋体" w:cs="宋体"/>
                <w:color w:val="auto"/>
                <w:szCs w:val="21"/>
                <w:highlight w:val="none"/>
              </w:rPr>
            </w:pPr>
          </w:p>
        </w:tc>
        <w:tc>
          <w:tcPr>
            <w:tcW w:w="701" w:type="dxa"/>
            <w:vAlign w:val="center"/>
          </w:tcPr>
          <w:p w14:paraId="1FC90F9B">
            <w:pPr>
              <w:jc w:val="center"/>
              <w:rPr>
                <w:rFonts w:hint="eastAsia" w:ascii="宋体" w:hAnsi="宋体" w:eastAsia="宋体" w:cs="宋体"/>
                <w:color w:val="auto"/>
                <w:szCs w:val="21"/>
                <w:highlight w:val="none"/>
              </w:rPr>
            </w:pPr>
          </w:p>
        </w:tc>
        <w:tc>
          <w:tcPr>
            <w:tcW w:w="1224" w:type="dxa"/>
            <w:vAlign w:val="center"/>
          </w:tcPr>
          <w:p w14:paraId="78D3C216">
            <w:pPr>
              <w:jc w:val="center"/>
              <w:rPr>
                <w:rFonts w:hint="eastAsia" w:ascii="宋体" w:hAnsi="宋体" w:eastAsia="宋体" w:cs="宋体"/>
                <w:color w:val="auto"/>
                <w:szCs w:val="21"/>
                <w:highlight w:val="none"/>
              </w:rPr>
            </w:pPr>
          </w:p>
        </w:tc>
        <w:tc>
          <w:tcPr>
            <w:tcW w:w="1705" w:type="dxa"/>
            <w:vAlign w:val="center"/>
          </w:tcPr>
          <w:p w14:paraId="4E28A3A4">
            <w:pPr>
              <w:jc w:val="center"/>
              <w:rPr>
                <w:rFonts w:hint="eastAsia" w:ascii="宋体" w:hAnsi="宋体" w:eastAsia="宋体" w:cs="宋体"/>
                <w:color w:val="auto"/>
                <w:szCs w:val="21"/>
                <w:highlight w:val="none"/>
              </w:rPr>
            </w:pPr>
          </w:p>
        </w:tc>
      </w:tr>
      <w:tr w14:paraId="5E3F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7CFE0D3E">
            <w:pPr>
              <w:jc w:val="center"/>
              <w:rPr>
                <w:rFonts w:hint="eastAsia" w:ascii="宋体" w:hAnsi="宋体" w:eastAsia="宋体" w:cs="宋体"/>
                <w:color w:val="auto"/>
                <w:szCs w:val="21"/>
                <w:highlight w:val="none"/>
              </w:rPr>
            </w:pPr>
          </w:p>
        </w:tc>
        <w:tc>
          <w:tcPr>
            <w:tcW w:w="1404" w:type="dxa"/>
            <w:vAlign w:val="center"/>
          </w:tcPr>
          <w:p w14:paraId="245EBF6A">
            <w:pPr>
              <w:jc w:val="center"/>
              <w:rPr>
                <w:rFonts w:hint="eastAsia" w:ascii="宋体" w:hAnsi="宋体" w:eastAsia="宋体" w:cs="宋体"/>
                <w:color w:val="auto"/>
                <w:szCs w:val="21"/>
                <w:highlight w:val="none"/>
              </w:rPr>
            </w:pPr>
          </w:p>
        </w:tc>
        <w:tc>
          <w:tcPr>
            <w:tcW w:w="1351" w:type="dxa"/>
            <w:vAlign w:val="center"/>
          </w:tcPr>
          <w:p w14:paraId="4AC1A993">
            <w:pPr>
              <w:jc w:val="center"/>
              <w:rPr>
                <w:rFonts w:hint="eastAsia" w:ascii="宋体" w:hAnsi="宋体" w:eastAsia="宋体" w:cs="宋体"/>
                <w:color w:val="auto"/>
                <w:szCs w:val="21"/>
                <w:highlight w:val="none"/>
              </w:rPr>
            </w:pPr>
          </w:p>
        </w:tc>
        <w:tc>
          <w:tcPr>
            <w:tcW w:w="701" w:type="dxa"/>
            <w:vAlign w:val="center"/>
          </w:tcPr>
          <w:p w14:paraId="392E8211">
            <w:pPr>
              <w:jc w:val="center"/>
              <w:rPr>
                <w:rFonts w:hint="eastAsia" w:ascii="宋体" w:hAnsi="宋体" w:eastAsia="宋体" w:cs="宋体"/>
                <w:color w:val="auto"/>
                <w:szCs w:val="21"/>
                <w:highlight w:val="none"/>
              </w:rPr>
            </w:pPr>
          </w:p>
        </w:tc>
        <w:tc>
          <w:tcPr>
            <w:tcW w:w="701" w:type="dxa"/>
            <w:vAlign w:val="center"/>
          </w:tcPr>
          <w:p w14:paraId="29F8BF2D">
            <w:pPr>
              <w:jc w:val="center"/>
              <w:rPr>
                <w:rFonts w:hint="eastAsia" w:ascii="宋体" w:hAnsi="宋体" w:eastAsia="宋体" w:cs="宋体"/>
                <w:color w:val="auto"/>
                <w:szCs w:val="21"/>
                <w:highlight w:val="none"/>
              </w:rPr>
            </w:pPr>
          </w:p>
        </w:tc>
        <w:tc>
          <w:tcPr>
            <w:tcW w:w="701" w:type="dxa"/>
            <w:vAlign w:val="center"/>
          </w:tcPr>
          <w:p w14:paraId="56FA5FCB">
            <w:pPr>
              <w:jc w:val="center"/>
              <w:rPr>
                <w:rFonts w:hint="eastAsia" w:ascii="宋体" w:hAnsi="宋体" w:eastAsia="宋体" w:cs="宋体"/>
                <w:color w:val="auto"/>
                <w:szCs w:val="21"/>
                <w:highlight w:val="none"/>
              </w:rPr>
            </w:pPr>
          </w:p>
        </w:tc>
        <w:tc>
          <w:tcPr>
            <w:tcW w:w="1224" w:type="dxa"/>
            <w:vAlign w:val="center"/>
          </w:tcPr>
          <w:p w14:paraId="026FBDD7">
            <w:pPr>
              <w:jc w:val="center"/>
              <w:rPr>
                <w:rFonts w:hint="eastAsia" w:ascii="宋体" w:hAnsi="宋体" w:eastAsia="宋体" w:cs="宋体"/>
                <w:color w:val="auto"/>
                <w:szCs w:val="21"/>
                <w:highlight w:val="none"/>
              </w:rPr>
            </w:pPr>
          </w:p>
        </w:tc>
        <w:tc>
          <w:tcPr>
            <w:tcW w:w="1705" w:type="dxa"/>
            <w:vAlign w:val="center"/>
          </w:tcPr>
          <w:p w14:paraId="548C8A0E">
            <w:pPr>
              <w:jc w:val="center"/>
              <w:rPr>
                <w:rFonts w:hint="eastAsia" w:ascii="宋体" w:hAnsi="宋体" w:eastAsia="宋体" w:cs="宋体"/>
                <w:color w:val="auto"/>
                <w:szCs w:val="21"/>
                <w:highlight w:val="none"/>
              </w:rPr>
            </w:pPr>
          </w:p>
        </w:tc>
      </w:tr>
      <w:tr w14:paraId="2ABC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3AFDF71F">
            <w:pPr>
              <w:jc w:val="center"/>
              <w:rPr>
                <w:rFonts w:hint="eastAsia" w:ascii="宋体" w:hAnsi="宋体" w:eastAsia="宋体" w:cs="宋体"/>
                <w:color w:val="auto"/>
                <w:szCs w:val="21"/>
                <w:highlight w:val="none"/>
              </w:rPr>
            </w:pPr>
          </w:p>
        </w:tc>
        <w:tc>
          <w:tcPr>
            <w:tcW w:w="1404" w:type="dxa"/>
            <w:vAlign w:val="center"/>
          </w:tcPr>
          <w:p w14:paraId="0FAB8E47">
            <w:pPr>
              <w:jc w:val="center"/>
              <w:rPr>
                <w:rFonts w:hint="eastAsia" w:ascii="宋体" w:hAnsi="宋体" w:eastAsia="宋体" w:cs="宋体"/>
                <w:color w:val="auto"/>
                <w:szCs w:val="21"/>
                <w:highlight w:val="none"/>
              </w:rPr>
            </w:pPr>
          </w:p>
        </w:tc>
        <w:tc>
          <w:tcPr>
            <w:tcW w:w="1351" w:type="dxa"/>
            <w:vAlign w:val="center"/>
          </w:tcPr>
          <w:p w14:paraId="44D0D875">
            <w:pPr>
              <w:jc w:val="center"/>
              <w:rPr>
                <w:rFonts w:hint="eastAsia" w:ascii="宋体" w:hAnsi="宋体" w:eastAsia="宋体" w:cs="宋体"/>
                <w:color w:val="auto"/>
                <w:szCs w:val="21"/>
                <w:highlight w:val="none"/>
              </w:rPr>
            </w:pPr>
          </w:p>
        </w:tc>
        <w:tc>
          <w:tcPr>
            <w:tcW w:w="701" w:type="dxa"/>
            <w:vAlign w:val="center"/>
          </w:tcPr>
          <w:p w14:paraId="1B61EE31">
            <w:pPr>
              <w:jc w:val="center"/>
              <w:rPr>
                <w:rFonts w:hint="eastAsia" w:ascii="宋体" w:hAnsi="宋体" w:eastAsia="宋体" w:cs="宋体"/>
                <w:color w:val="auto"/>
                <w:szCs w:val="21"/>
                <w:highlight w:val="none"/>
              </w:rPr>
            </w:pPr>
          </w:p>
        </w:tc>
        <w:tc>
          <w:tcPr>
            <w:tcW w:w="701" w:type="dxa"/>
            <w:vAlign w:val="center"/>
          </w:tcPr>
          <w:p w14:paraId="5D1AA8B1">
            <w:pPr>
              <w:jc w:val="center"/>
              <w:rPr>
                <w:rFonts w:hint="eastAsia" w:ascii="宋体" w:hAnsi="宋体" w:eastAsia="宋体" w:cs="宋体"/>
                <w:color w:val="auto"/>
                <w:szCs w:val="21"/>
                <w:highlight w:val="none"/>
              </w:rPr>
            </w:pPr>
          </w:p>
        </w:tc>
        <w:tc>
          <w:tcPr>
            <w:tcW w:w="701" w:type="dxa"/>
            <w:vAlign w:val="center"/>
          </w:tcPr>
          <w:p w14:paraId="277776DC">
            <w:pPr>
              <w:jc w:val="center"/>
              <w:rPr>
                <w:rFonts w:hint="eastAsia" w:ascii="宋体" w:hAnsi="宋体" w:eastAsia="宋体" w:cs="宋体"/>
                <w:color w:val="auto"/>
                <w:szCs w:val="21"/>
                <w:highlight w:val="none"/>
              </w:rPr>
            </w:pPr>
          </w:p>
        </w:tc>
        <w:tc>
          <w:tcPr>
            <w:tcW w:w="1224" w:type="dxa"/>
            <w:vAlign w:val="center"/>
          </w:tcPr>
          <w:p w14:paraId="4F9BB9D0">
            <w:pPr>
              <w:jc w:val="center"/>
              <w:rPr>
                <w:rFonts w:hint="eastAsia" w:ascii="宋体" w:hAnsi="宋体" w:eastAsia="宋体" w:cs="宋体"/>
                <w:color w:val="auto"/>
                <w:szCs w:val="21"/>
                <w:highlight w:val="none"/>
              </w:rPr>
            </w:pPr>
          </w:p>
        </w:tc>
        <w:tc>
          <w:tcPr>
            <w:tcW w:w="1705" w:type="dxa"/>
            <w:vAlign w:val="center"/>
          </w:tcPr>
          <w:p w14:paraId="64C7D5F3">
            <w:pPr>
              <w:jc w:val="center"/>
              <w:rPr>
                <w:rFonts w:hint="eastAsia" w:ascii="宋体" w:hAnsi="宋体" w:eastAsia="宋体" w:cs="宋体"/>
                <w:color w:val="auto"/>
                <w:szCs w:val="21"/>
                <w:highlight w:val="none"/>
              </w:rPr>
            </w:pPr>
          </w:p>
        </w:tc>
      </w:tr>
      <w:tr w14:paraId="4624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3659AB4E">
            <w:pPr>
              <w:jc w:val="center"/>
              <w:rPr>
                <w:rFonts w:hint="eastAsia" w:ascii="宋体" w:hAnsi="宋体" w:eastAsia="宋体" w:cs="宋体"/>
                <w:color w:val="auto"/>
                <w:szCs w:val="21"/>
                <w:highlight w:val="none"/>
              </w:rPr>
            </w:pPr>
          </w:p>
        </w:tc>
        <w:tc>
          <w:tcPr>
            <w:tcW w:w="1404" w:type="dxa"/>
            <w:vAlign w:val="center"/>
          </w:tcPr>
          <w:p w14:paraId="34F98200">
            <w:pPr>
              <w:jc w:val="center"/>
              <w:rPr>
                <w:rFonts w:hint="eastAsia" w:ascii="宋体" w:hAnsi="宋体" w:eastAsia="宋体" w:cs="宋体"/>
                <w:color w:val="auto"/>
                <w:szCs w:val="21"/>
                <w:highlight w:val="none"/>
              </w:rPr>
            </w:pPr>
          </w:p>
        </w:tc>
        <w:tc>
          <w:tcPr>
            <w:tcW w:w="1351" w:type="dxa"/>
            <w:vAlign w:val="center"/>
          </w:tcPr>
          <w:p w14:paraId="78C340F1">
            <w:pPr>
              <w:jc w:val="center"/>
              <w:rPr>
                <w:rFonts w:hint="eastAsia" w:ascii="宋体" w:hAnsi="宋体" w:eastAsia="宋体" w:cs="宋体"/>
                <w:color w:val="auto"/>
                <w:szCs w:val="21"/>
                <w:highlight w:val="none"/>
              </w:rPr>
            </w:pPr>
          </w:p>
        </w:tc>
        <w:tc>
          <w:tcPr>
            <w:tcW w:w="701" w:type="dxa"/>
            <w:vAlign w:val="center"/>
          </w:tcPr>
          <w:p w14:paraId="702484AA">
            <w:pPr>
              <w:jc w:val="center"/>
              <w:rPr>
                <w:rFonts w:hint="eastAsia" w:ascii="宋体" w:hAnsi="宋体" w:eastAsia="宋体" w:cs="宋体"/>
                <w:color w:val="auto"/>
                <w:szCs w:val="21"/>
                <w:highlight w:val="none"/>
              </w:rPr>
            </w:pPr>
          </w:p>
        </w:tc>
        <w:tc>
          <w:tcPr>
            <w:tcW w:w="701" w:type="dxa"/>
            <w:vAlign w:val="center"/>
          </w:tcPr>
          <w:p w14:paraId="2F7EDFF9">
            <w:pPr>
              <w:jc w:val="center"/>
              <w:rPr>
                <w:rFonts w:hint="eastAsia" w:ascii="宋体" w:hAnsi="宋体" w:eastAsia="宋体" w:cs="宋体"/>
                <w:color w:val="auto"/>
                <w:szCs w:val="21"/>
                <w:highlight w:val="none"/>
              </w:rPr>
            </w:pPr>
          </w:p>
        </w:tc>
        <w:tc>
          <w:tcPr>
            <w:tcW w:w="701" w:type="dxa"/>
            <w:vAlign w:val="center"/>
          </w:tcPr>
          <w:p w14:paraId="43FB3EF1">
            <w:pPr>
              <w:jc w:val="center"/>
              <w:rPr>
                <w:rFonts w:hint="eastAsia" w:ascii="宋体" w:hAnsi="宋体" w:eastAsia="宋体" w:cs="宋体"/>
                <w:color w:val="auto"/>
                <w:szCs w:val="21"/>
                <w:highlight w:val="none"/>
              </w:rPr>
            </w:pPr>
          </w:p>
        </w:tc>
        <w:tc>
          <w:tcPr>
            <w:tcW w:w="1224" w:type="dxa"/>
            <w:vAlign w:val="center"/>
          </w:tcPr>
          <w:p w14:paraId="6444C215">
            <w:pPr>
              <w:jc w:val="center"/>
              <w:rPr>
                <w:rFonts w:hint="eastAsia" w:ascii="宋体" w:hAnsi="宋体" w:eastAsia="宋体" w:cs="宋体"/>
                <w:color w:val="auto"/>
                <w:szCs w:val="21"/>
                <w:highlight w:val="none"/>
              </w:rPr>
            </w:pPr>
          </w:p>
        </w:tc>
        <w:tc>
          <w:tcPr>
            <w:tcW w:w="1705" w:type="dxa"/>
            <w:vAlign w:val="center"/>
          </w:tcPr>
          <w:p w14:paraId="0990E753">
            <w:pPr>
              <w:jc w:val="center"/>
              <w:rPr>
                <w:rFonts w:hint="eastAsia" w:ascii="宋体" w:hAnsi="宋体" w:eastAsia="宋体" w:cs="宋体"/>
                <w:color w:val="auto"/>
                <w:szCs w:val="21"/>
                <w:highlight w:val="none"/>
              </w:rPr>
            </w:pPr>
          </w:p>
        </w:tc>
      </w:tr>
      <w:tr w14:paraId="2F29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16CBE53E">
            <w:pPr>
              <w:jc w:val="center"/>
              <w:rPr>
                <w:rFonts w:hint="eastAsia" w:ascii="宋体" w:hAnsi="宋体" w:eastAsia="宋体" w:cs="宋体"/>
                <w:color w:val="auto"/>
                <w:szCs w:val="21"/>
                <w:highlight w:val="none"/>
              </w:rPr>
            </w:pPr>
          </w:p>
        </w:tc>
        <w:tc>
          <w:tcPr>
            <w:tcW w:w="1404" w:type="dxa"/>
            <w:vAlign w:val="center"/>
          </w:tcPr>
          <w:p w14:paraId="4E8D8000">
            <w:pPr>
              <w:jc w:val="center"/>
              <w:rPr>
                <w:rFonts w:hint="eastAsia" w:ascii="宋体" w:hAnsi="宋体" w:eastAsia="宋体" w:cs="宋体"/>
                <w:color w:val="auto"/>
                <w:szCs w:val="21"/>
                <w:highlight w:val="none"/>
              </w:rPr>
            </w:pPr>
          </w:p>
        </w:tc>
        <w:tc>
          <w:tcPr>
            <w:tcW w:w="1351" w:type="dxa"/>
            <w:vAlign w:val="center"/>
          </w:tcPr>
          <w:p w14:paraId="65F156D2">
            <w:pPr>
              <w:jc w:val="center"/>
              <w:rPr>
                <w:rFonts w:hint="eastAsia" w:ascii="宋体" w:hAnsi="宋体" w:eastAsia="宋体" w:cs="宋体"/>
                <w:color w:val="auto"/>
                <w:szCs w:val="21"/>
                <w:highlight w:val="none"/>
              </w:rPr>
            </w:pPr>
          </w:p>
        </w:tc>
        <w:tc>
          <w:tcPr>
            <w:tcW w:w="701" w:type="dxa"/>
            <w:vAlign w:val="center"/>
          </w:tcPr>
          <w:p w14:paraId="7CFC47BE">
            <w:pPr>
              <w:jc w:val="center"/>
              <w:rPr>
                <w:rFonts w:hint="eastAsia" w:ascii="宋体" w:hAnsi="宋体" w:eastAsia="宋体" w:cs="宋体"/>
                <w:color w:val="auto"/>
                <w:szCs w:val="21"/>
                <w:highlight w:val="none"/>
              </w:rPr>
            </w:pPr>
          </w:p>
        </w:tc>
        <w:tc>
          <w:tcPr>
            <w:tcW w:w="701" w:type="dxa"/>
            <w:vAlign w:val="center"/>
          </w:tcPr>
          <w:p w14:paraId="00FD98C4">
            <w:pPr>
              <w:jc w:val="center"/>
              <w:rPr>
                <w:rFonts w:hint="eastAsia" w:ascii="宋体" w:hAnsi="宋体" w:eastAsia="宋体" w:cs="宋体"/>
                <w:color w:val="auto"/>
                <w:szCs w:val="21"/>
                <w:highlight w:val="none"/>
              </w:rPr>
            </w:pPr>
          </w:p>
        </w:tc>
        <w:tc>
          <w:tcPr>
            <w:tcW w:w="701" w:type="dxa"/>
            <w:vAlign w:val="center"/>
          </w:tcPr>
          <w:p w14:paraId="286B664C">
            <w:pPr>
              <w:jc w:val="center"/>
              <w:rPr>
                <w:rFonts w:hint="eastAsia" w:ascii="宋体" w:hAnsi="宋体" w:eastAsia="宋体" w:cs="宋体"/>
                <w:color w:val="auto"/>
                <w:szCs w:val="21"/>
                <w:highlight w:val="none"/>
              </w:rPr>
            </w:pPr>
          </w:p>
        </w:tc>
        <w:tc>
          <w:tcPr>
            <w:tcW w:w="1224" w:type="dxa"/>
            <w:vAlign w:val="center"/>
          </w:tcPr>
          <w:p w14:paraId="458D1422">
            <w:pPr>
              <w:jc w:val="center"/>
              <w:rPr>
                <w:rFonts w:hint="eastAsia" w:ascii="宋体" w:hAnsi="宋体" w:eastAsia="宋体" w:cs="宋体"/>
                <w:color w:val="auto"/>
                <w:szCs w:val="21"/>
                <w:highlight w:val="none"/>
              </w:rPr>
            </w:pPr>
          </w:p>
        </w:tc>
        <w:tc>
          <w:tcPr>
            <w:tcW w:w="1705" w:type="dxa"/>
            <w:vAlign w:val="center"/>
          </w:tcPr>
          <w:p w14:paraId="0674A357">
            <w:pPr>
              <w:jc w:val="center"/>
              <w:rPr>
                <w:rFonts w:hint="eastAsia" w:ascii="宋体" w:hAnsi="宋体" w:eastAsia="宋体" w:cs="宋体"/>
                <w:color w:val="auto"/>
                <w:szCs w:val="21"/>
                <w:highlight w:val="none"/>
              </w:rPr>
            </w:pPr>
          </w:p>
        </w:tc>
      </w:tr>
      <w:tr w14:paraId="0893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6054D79F">
            <w:pPr>
              <w:jc w:val="center"/>
              <w:rPr>
                <w:rFonts w:hint="eastAsia" w:ascii="宋体" w:hAnsi="宋体" w:eastAsia="宋体" w:cs="宋体"/>
                <w:color w:val="auto"/>
                <w:szCs w:val="21"/>
                <w:highlight w:val="none"/>
              </w:rPr>
            </w:pPr>
          </w:p>
        </w:tc>
        <w:tc>
          <w:tcPr>
            <w:tcW w:w="1404" w:type="dxa"/>
            <w:vAlign w:val="center"/>
          </w:tcPr>
          <w:p w14:paraId="405A5178">
            <w:pPr>
              <w:jc w:val="center"/>
              <w:rPr>
                <w:rFonts w:hint="eastAsia" w:ascii="宋体" w:hAnsi="宋体" w:eastAsia="宋体" w:cs="宋体"/>
                <w:color w:val="auto"/>
                <w:szCs w:val="21"/>
                <w:highlight w:val="none"/>
              </w:rPr>
            </w:pPr>
          </w:p>
        </w:tc>
        <w:tc>
          <w:tcPr>
            <w:tcW w:w="1351" w:type="dxa"/>
            <w:vAlign w:val="center"/>
          </w:tcPr>
          <w:p w14:paraId="1D636203">
            <w:pPr>
              <w:jc w:val="center"/>
              <w:rPr>
                <w:rFonts w:hint="eastAsia" w:ascii="宋体" w:hAnsi="宋体" w:eastAsia="宋体" w:cs="宋体"/>
                <w:color w:val="auto"/>
                <w:szCs w:val="21"/>
                <w:highlight w:val="none"/>
              </w:rPr>
            </w:pPr>
          </w:p>
        </w:tc>
        <w:tc>
          <w:tcPr>
            <w:tcW w:w="701" w:type="dxa"/>
            <w:vAlign w:val="center"/>
          </w:tcPr>
          <w:p w14:paraId="3A15012A">
            <w:pPr>
              <w:jc w:val="center"/>
              <w:rPr>
                <w:rFonts w:hint="eastAsia" w:ascii="宋体" w:hAnsi="宋体" w:eastAsia="宋体" w:cs="宋体"/>
                <w:color w:val="auto"/>
                <w:szCs w:val="21"/>
                <w:highlight w:val="none"/>
              </w:rPr>
            </w:pPr>
          </w:p>
        </w:tc>
        <w:tc>
          <w:tcPr>
            <w:tcW w:w="701" w:type="dxa"/>
            <w:vAlign w:val="center"/>
          </w:tcPr>
          <w:p w14:paraId="5C88E949">
            <w:pPr>
              <w:jc w:val="center"/>
              <w:rPr>
                <w:rFonts w:hint="eastAsia" w:ascii="宋体" w:hAnsi="宋体" w:eastAsia="宋体" w:cs="宋体"/>
                <w:color w:val="auto"/>
                <w:szCs w:val="21"/>
                <w:highlight w:val="none"/>
              </w:rPr>
            </w:pPr>
          </w:p>
        </w:tc>
        <w:tc>
          <w:tcPr>
            <w:tcW w:w="701" w:type="dxa"/>
            <w:vAlign w:val="center"/>
          </w:tcPr>
          <w:p w14:paraId="131AD451">
            <w:pPr>
              <w:jc w:val="center"/>
              <w:rPr>
                <w:rFonts w:hint="eastAsia" w:ascii="宋体" w:hAnsi="宋体" w:eastAsia="宋体" w:cs="宋体"/>
                <w:color w:val="auto"/>
                <w:szCs w:val="21"/>
                <w:highlight w:val="none"/>
              </w:rPr>
            </w:pPr>
          </w:p>
        </w:tc>
        <w:tc>
          <w:tcPr>
            <w:tcW w:w="1224" w:type="dxa"/>
            <w:vAlign w:val="center"/>
          </w:tcPr>
          <w:p w14:paraId="1351FA12">
            <w:pPr>
              <w:jc w:val="center"/>
              <w:rPr>
                <w:rFonts w:hint="eastAsia" w:ascii="宋体" w:hAnsi="宋体" w:eastAsia="宋体" w:cs="宋体"/>
                <w:color w:val="auto"/>
                <w:szCs w:val="21"/>
                <w:highlight w:val="none"/>
              </w:rPr>
            </w:pPr>
          </w:p>
        </w:tc>
        <w:tc>
          <w:tcPr>
            <w:tcW w:w="1705" w:type="dxa"/>
            <w:vAlign w:val="center"/>
          </w:tcPr>
          <w:p w14:paraId="053B577C">
            <w:pPr>
              <w:jc w:val="center"/>
              <w:rPr>
                <w:rFonts w:hint="eastAsia" w:ascii="宋体" w:hAnsi="宋体" w:eastAsia="宋体" w:cs="宋体"/>
                <w:color w:val="auto"/>
                <w:szCs w:val="21"/>
                <w:highlight w:val="none"/>
              </w:rPr>
            </w:pPr>
          </w:p>
        </w:tc>
      </w:tr>
      <w:tr w14:paraId="4866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3B6080C2">
            <w:pPr>
              <w:jc w:val="center"/>
              <w:rPr>
                <w:rFonts w:hint="eastAsia" w:ascii="宋体" w:hAnsi="宋体" w:eastAsia="宋体" w:cs="宋体"/>
                <w:color w:val="auto"/>
                <w:szCs w:val="21"/>
                <w:highlight w:val="none"/>
              </w:rPr>
            </w:pPr>
          </w:p>
        </w:tc>
        <w:tc>
          <w:tcPr>
            <w:tcW w:w="1404" w:type="dxa"/>
            <w:vAlign w:val="center"/>
          </w:tcPr>
          <w:p w14:paraId="780D3154">
            <w:pPr>
              <w:jc w:val="center"/>
              <w:rPr>
                <w:rFonts w:hint="eastAsia" w:ascii="宋体" w:hAnsi="宋体" w:eastAsia="宋体" w:cs="宋体"/>
                <w:color w:val="auto"/>
                <w:szCs w:val="21"/>
                <w:highlight w:val="none"/>
              </w:rPr>
            </w:pPr>
          </w:p>
        </w:tc>
        <w:tc>
          <w:tcPr>
            <w:tcW w:w="1351" w:type="dxa"/>
            <w:vAlign w:val="center"/>
          </w:tcPr>
          <w:p w14:paraId="74EBF7A1">
            <w:pPr>
              <w:jc w:val="center"/>
              <w:rPr>
                <w:rFonts w:hint="eastAsia" w:ascii="宋体" w:hAnsi="宋体" w:eastAsia="宋体" w:cs="宋体"/>
                <w:color w:val="auto"/>
                <w:szCs w:val="21"/>
                <w:highlight w:val="none"/>
              </w:rPr>
            </w:pPr>
          </w:p>
        </w:tc>
        <w:tc>
          <w:tcPr>
            <w:tcW w:w="701" w:type="dxa"/>
            <w:vAlign w:val="center"/>
          </w:tcPr>
          <w:p w14:paraId="10DF4B02">
            <w:pPr>
              <w:jc w:val="center"/>
              <w:rPr>
                <w:rFonts w:hint="eastAsia" w:ascii="宋体" w:hAnsi="宋体" w:eastAsia="宋体" w:cs="宋体"/>
                <w:color w:val="auto"/>
                <w:szCs w:val="21"/>
                <w:highlight w:val="none"/>
              </w:rPr>
            </w:pPr>
          </w:p>
        </w:tc>
        <w:tc>
          <w:tcPr>
            <w:tcW w:w="701" w:type="dxa"/>
            <w:vAlign w:val="center"/>
          </w:tcPr>
          <w:p w14:paraId="7E3B2B94">
            <w:pPr>
              <w:jc w:val="center"/>
              <w:rPr>
                <w:rFonts w:hint="eastAsia" w:ascii="宋体" w:hAnsi="宋体" w:eastAsia="宋体" w:cs="宋体"/>
                <w:color w:val="auto"/>
                <w:szCs w:val="21"/>
                <w:highlight w:val="none"/>
              </w:rPr>
            </w:pPr>
          </w:p>
        </w:tc>
        <w:tc>
          <w:tcPr>
            <w:tcW w:w="701" w:type="dxa"/>
            <w:vAlign w:val="center"/>
          </w:tcPr>
          <w:p w14:paraId="66D516A8">
            <w:pPr>
              <w:jc w:val="center"/>
              <w:rPr>
                <w:rFonts w:hint="eastAsia" w:ascii="宋体" w:hAnsi="宋体" w:eastAsia="宋体" w:cs="宋体"/>
                <w:color w:val="auto"/>
                <w:szCs w:val="21"/>
                <w:highlight w:val="none"/>
              </w:rPr>
            </w:pPr>
          </w:p>
        </w:tc>
        <w:tc>
          <w:tcPr>
            <w:tcW w:w="1224" w:type="dxa"/>
            <w:vAlign w:val="center"/>
          </w:tcPr>
          <w:p w14:paraId="3B8C1118">
            <w:pPr>
              <w:jc w:val="center"/>
              <w:rPr>
                <w:rFonts w:hint="eastAsia" w:ascii="宋体" w:hAnsi="宋体" w:eastAsia="宋体" w:cs="宋体"/>
                <w:color w:val="auto"/>
                <w:szCs w:val="21"/>
                <w:highlight w:val="none"/>
              </w:rPr>
            </w:pPr>
          </w:p>
        </w:tc>
        <w:tc>
          <w:tcPr>
            <w:tcW w:w="1705" w:type="dxa"/>
            <w:vAlign w:val="center"/>
          </w:tcPr>
          <w:p w14:paraId="77B67CB7">
            <w:pPr>
              <w:jc w:val="center"/>
              <w:rPr>
                <w:rFonts w:hint="eastAsia" w:ascii="宋体" w:hAnsi="宋体" w:eastAsia="宋体" w:cs="宋体"/>
                <w:color w:val="auto"/>
                <w:szCs w:val="21"/>
                <w:highlight w:val="none"/>
              </w:rPr>
            </w:pPr>
          </w:p>
        </w:tc>
      </w:tr>
    </w:tbl>
    <w:p w14:paraId="41A3E7D8">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附：职称证书和注册职业资格证书复印件（加盖公章）</w:t>
      </w:r>
    </w:p>
    <w:p w14:paraId="2E553A58">
      <w:pPr>
        <w:widowControl/>
        <w:jc w:val="left"/>
        <w:rPr>
          <w:rFonts w:hint="eastAsia" w:ascii="宋体" w:hAnsi="宋体" w:eastAsia="宋体" w:cs="宋体"/>
          <w:b/>
          <w:color w:val="auto"/>
          <w:spacing w:val="-20"/>
          <w:highlight w:val="none"/>
        </w:rPr>
      </w:pPr>
    </w:p>
    <w:p w14:paraId="17BCEA68">
      <w:pPr>
        <w:widowControl/>
        <w:jc w:val="left"/>
        <w:rPr>
          <w:rFonts w:hint="eastAsia" w:ascii="宋体" w:hAnsi="宋体" w:eastAsia="宋体" w:cs="宋体"/>
          <w:b/>
          <w:color w:val="auto"/>
          <w:spacing w:val="-20"/>
          <w:highlight w:val="none"/>
        </w:rPr>
      </w:pPr>
    </w:p>
    <w:p w14:paraId="5D734A67">
      <w:pPr>
        <w:widowControl/>
        <w:jc w:val="left"/>
        <w:rPr>
          <w:rFonts w:hint="eastAsia" w:ascii="宋体" w:hAnsi="宋体" w:eastAsia="宋体" w:cs="宋体"/>
          <w:b/>
          <w:color w:val="auto"/>
          <w:spacing w:val="-20"/>
          <w:highlight w:val="none"/>
        </w:rPr>
      </w:pPr>
    </w:p>
    <w:p w14:paraId="7A74778A">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7DBB8FC9">
      <w:pPr>
        <w:spacing w:line="520" w:lineRule="exact"/>
        <w:ind w:right="560" w:firstLine="4480" w:firstLineChars="1600"/>
        <w:rPr>
          <w:rFonts w:hint="eastAsia" w:ascii="宋体" w:hAnsi="宋体" w:eastAsia="宋体" w:cs="宋体"/>
          <w:color w:val="auto"/>
          <w:highlight w:val="none"/>
        </w:rPr>
      </w:pPr>
      <w:r>
        <w:rPr>
          <w:rFonts w:hint="eastAsia" w:ascii="宋体" w:hAnsi="宋体" w:eastAsia="宋体" w:cs="宋体"/>
          <w:color w:val="auto"/>
          <w:sz w:val="28"/>
          <w:szCs w:val="28"/>
          <w:highlight w:val="none"/>
        </w:rPr>
        <w:t>授权代表签字</w:t>
      </w:r>
      <w:r>
        <w:rPr>
          <w:rFonts w:hint="eastAsia" w:ascii="宋体" w:hAnsi="宋体" w:eastAsia="宋体" w:cs="宋体"/>
          <w:color w:val="auto"/>
          <w:sz w:val="28"/>
          <w:szCs w:val="28"/>
          <w:highlight w:val="none"/>
          <w:lang w:eastAsia="zh-CN"/>
        </w:rPr>
        <w:t>：</w:t>
      </w:r>
    </w:p>
    <w:p w14:paraId="155B8D0F">
      <w:pPr>
        <w:spacing w:line="520" w:lineRule="exact"/>
        <w:ind w:right="90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4BEF33B1">
      <w:pPr>
        <w:spacing w:after="312" w:afterLines="100" w:line="520" w:lineRule="exact"/>
        <w:jc w:val="left"/>
        <w:rPr>
          <w:rFonts w:hint="eastAsia" w:ascii="宋体" w:hAnsi="宋体" w:eastAsia="宋体" w:cs="宋体"/>
          <w:b/>
          <w:color w:val="auto"/>
          <w:spacing w:val="-20"/>
          <w:sz w:val="32"/>
          <w:szCs w:val="32"/>
          <w:highlight w:val="none"/>
        </w:rPr>
      </w:pPr>
    </w:p>
    <w:p w14:paraId="154F1A4E">
      <w:pPr>
        <w:spacing w:after="312" w:afterLines="100" w:line="520" w:lineRule="exact"/>
        <w:jc w:val="center"/>
        <w:rPr>
          <w:rFonts w:hint="eastAsia" w:ascii="宋体" w:hAnsi="宋体" w:eastAsia="宋体" w:cs="宋体"/>
          <w:b/>
          <w:color w:val="auto"/>
          <w:spacing w:val="-20"/>
          <w:sz w:val="32"/>
          <w:szCs w:val="32"/>
          <w:highlight w:val="none"/>
        </w:rPr>
      </w:pPr>
    </w:p>
    <w:p w14:paraId="47B25ADC">
      <w:pPr>
        <w:widowControl/>
        <w:jc w:val="left"/>
        <w:rPr>
          <w:rFonts w:hint="eastAsia" w:ascii="宋体" w:hAnsi="宋体" w:eastAsia="宋体" w:cs="宋体"/>
          <w:b/>
          <w:color w:val="auto"/>
          <w:spacing w:val="-20"/>
          <w:sz w:val="28"/>
          <w:szCs w:val="28"/>
          <w:highlight w:val="none"/>
        </w:rPr>
      </w:pPr>
      <w:r>
        <w:rPr>
          <w:rFonts w:hint="eastAsia" w:ascii="宋体" w:hAnsi="宋体" w:eastAsia="宋体" w:cs="宋体"/>
          <w:b/>
          <w:color w:val="auto"/>
          <w:spacing w:val="-20"/>
          <w:sz w:val="28"/>
          <w:szCs w:val="28"/>
          <w:highlight w:val="none"/>
        </w:rPr>
        <w:br w:type="page"/>
      </w:r>
    </w:p>
    <w:p w14:paraId="5B693DAB">
      <w:pPr>
        <w:spacing w:line="520" w:lineRule="exact"/>
        <w:rPr>
          <w:rFonts w:hint="eastAsia" w:ascii="宋体" w:hAnsi="宋体" w:eastAsia="宋体" w:cs="宋体"/>
          <w:b/>
          <w:color w:val="auto"/>
          <w:spacing w:val="-20"/>
          <w:sz w:val="28"/>
          <w:szCs w:val="28"/>
          <w:highlight w:val="none"/>
        </w:rPr>
      </w:pPr>
      <w:r>
        <w:rPr>
          <w:rFonts w:hint="eastAsia" w:ascii="宋体" w:hAnsi="宋体" w:eastAsia="宋体" w:cs="宋体"/>
          <w:b/>
          <w:color w:val="auto"/>
          <w:spacing w:val="-20"/>
          <w:sz w:val="28"/>
          <w:szCs w:val="28"/>
          <w:highlight w:val="none"/>
        </w:rPr>
        <w:t>附件7</w:t>
      </w:r>
    </w:p>
    <w:p w14:paraId="0D45E789">
      <w:pPr>
        <w:spacing w:after="312" w:afterLines="100"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拟投入本项目项目负责人简历表</w:t>
      </w:r>
    </w:p>
    <w:tbl>
      <w:tblPr>
        <w:tblStyle w:val="18"/>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317"/>
        <w:gridCol w:w="1519"/>
        <w:gridCol w:w="1508"/>
        <w:gridCol w:w="604"/>
        <w:gridCol w:w="476"/>
        <w:gridCol w:w="1120"/>
      </w:tblGrid>
      <w:tr w14:paraId="4288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14:paraId="736A1DE4">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1317" w:type="dxa"/>
            <w:vAlign w:val="center"/>
          </w:tcPr>
          <w:p w14:paraId="789BBC65">
            <w:pPr>
              <w:adjustRightInd w:val="0"/>
              <w:snapToGrid w:val="0"/>
              <w:jc w:val="center"/>
              <w:rPr>
                <w:rFonts w:hint="eastAsia" w:ascii="宋体" w:hAnsi="宋体" w:eastAsia="宋体" w:cs="宋体"/>
                <w:color w:val="auto"/>
                <w:szCs w:val="21"/>
                <w:highlight w:val="none"/>
              </w:rPr>
            </w:pPr>
          </w:p>
        </w:tc>
        <w:tc>
          <w:tcPr>
            <w:tcW w:w="1519" w:type="dxa"/>
            <w:vAlign w:val="center"/>
          </w:tcPr>
          <w:p w14:paraId="72AD6344">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1508" w:type="dxa"/>
            <w:vAlign w:val="center"/>
          </w:tcPr>
          <w:p w14:paraId="46A0E2BC">
            <w:pPr>
              <w:adjustRightInd w:val="0"/>
              <w:snapToGrid w:val="0"/>
              <w:jc w:val="center"/>
              <w:rPr>
                <w:rFonts w:hint="eastAsia" w:ascii="宋体" w:hAnsi="宋体" w:eastAsia="宋体" w:cs="宋体"/>
                <w:color w:val="auto"/>
                <w:szCs w:val="21"/>
                <w:highlight w:val="none"/>
              </w:rPr>
            </w:pPr>
          </w:p>
        </w:tc>
        <w:tc>
          <w:tcPr>
            <w:tcW w:w="1080" w:type="dxa"/>
            <w:gridSpan w:val="2"/>
            <w:vAlign w:val="center"/>
          </w:tcPr>
          <w:p w14:paraId="7AFB761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年龄</w:t>
            </w:r>
          </w:p>
        </w:tc>
        <w:tc>
          <w:tcPr>
            <w:tcW w:w="1120" w:type="dxa"/>
            <w:vAlign w:val="center"/>
          </w:tcPr>
          <w:p w14:paraId="1E4D32FF">
            <w:pPr>
              <w:adjustRightInd w:val="0"/>
              <w:snapToGrid w:val="0"/>
              <w:jc w:val="center"/>
              <w:rPr>
                <w:rFonts w:hint="eastAsia" w:ascii="宋体" w:hAnsi="宋体" w:eastAsia="宋体" w:cs="宋体"/>
                <w:color w:val="auto"/>
                <w:szCs w:val="21"/>
                <w:highlight w:val="none"/>
              </w:rPr>
            </w:pPr>
          </w:p>
        </w:tc>
      </w:tr>
      <w:tr w14:paraId="5C55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14:paraId="592B2DD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拟担任职务</w:t>
            </w:r>
          </w:p>
        </w:tc>
        <w:tc>
          <w:tcPr>
            <w:tcW w:w="1317" w:type="dxa"/>
            <w:vAlign w:val="center"/>
          </w:tcPr>
          <w:p w14:paraId="055A4FFC">
            <w:pPr>
              <w:adjustRightInd w:val="0"/>
              <w:snapToGrid w:val="0"/>
              <w:jc w:val="center"/>
              <w:rPr>
                <w:rFonts w:hint="eastAsia" w:ascii="宋体" w:hAnsi="宋体" w:eastAsia="宋体" w:cs="宋体"/>
                <w:color w:val="auto"/>
                <w:szCs w:val="21"/>
                <w:highlight w:val="none"/>
              </w:rPr>
            </w:pPr>
          </w:p>
        </w:tc>
        <w:tc>
          <w:tcPr>
            <w:tcW w:w="1519" w:type="dxa"/>
            <w:vAlign w:val="center"/>
          </w:tcPr>
          <w:p w14:paraId="3135DA2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技术职称</w:t>
            </w:r>
          </w:p>
        </w:tc>
        <w:tc>
          <w:tcPr>
            <w:tcW w:w="1508" w:type="dxa"/>
            <w:vAlign w:val="center"/>
          </w:tcPr>
          <w:p w14:paraId="68DF59EE">
            <w:pPr>
              <w:adjustRightInd w:val="0"/>
              <w:snapToGrid w:val="0"/>
              <w:jc w:val="center"/>
              <w:rPr>
                <w:rFonts w:hint="eastAsia" w:ascii="宋体" w:hAnsi="宋体" w:eastAsia="宋体" w:cs="宋体"/>
                <w:color w:val="auto"/>
                <w:szCs w:val="21"/>
                <w:highlight w:val="none"/>
              </w:rPr>
            </w:pPr>
          </w:p>
        </w:tc>
        <w:tc>
          <w:tcPr>
            <w:tcW w:w="1080" w:type="dxa"/>
            <w:gridSpan w:val="2"/>
            <w:vAlign w:val="center"/>
          </w:tcPr>
          <w:p w14:paraId="250F73AD">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学历</w:t>
            </w:r>
          </w:p>
        </w:tc>
        <w:tc>
          <w:tcPr>
            <w:tcW w:w="1120" w:type="dxa"/>
            <w:vAlign w:val="center"/>
          </w:tcPr>
          <w:p w14:paraId="69D0C2D4">
            <w:pPr>
              <w:adjustRightInd w:val="0"/>
              <w:snapToGrid w:val="0"/>
              <w:jc w:val="center"/>
              <w:rPr>
                <w:rFonts w:hint="eastAsia" w:ascii="宋体" w:hAnsi="宋体" w:eastAsia="宋体" w:cs="宋体"/>
                <w:color w:val="auto"/>
                <w:szCs w:val="21"/>
                <w:highlight w:val="none"/>
              </w:rPr>
            </w:pPr>
          </w:p>
        </w:tc>
      </w:tr>
      <w:tr w14:paraId="05CC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14:paraId="5D63F7B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执业资格</w:t>
            </w:r>
          </w:p>
        </w:tc>
        <w:tc>
          <w:tcPr>
            <w:tcW w:w="6544" w:type="dxa"/>
            <w:gridSpan w:val="6"/>
            <w:vAlign w:val="center"/>
          </w:tcPr>
          <w:p w14:paraId="0C9750AD">
            <w:pPr>
              <w:adjustRightInd w:val="0"/>
              <w:snapToGrid w:val="0"/>
              <w:jc w:val="center"/>
              <w:rPr>
                <w:rFonts w:hint="eastAsia" w:ascii="宋体" w:hAnsi="宋体" w:eastAsia="宋体" w:cs="宋体"/>
                <w:color w:val="auto"/>
                <w:szCs w:val="21"/>
                <w:highlight w:val="none"/>
              </w:rPr>
            </w:pPr>
          </w:p>
        </w:tc>
      </w:tr>
      <w:tr w14:paraId="6FE4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4" w:type="dxa"/>
            <w:gridSpan w:val="7"/>
            <w:vAlign w:val="center"/>
          </w:tcPr>
          <w:p w14:paraId="3143132C">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主要业绩</w:t>
            </w:r>
          </w:p>
        </w:tc>
      </w:tr>
      <w:tr w14:paraId="4ABA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480FCE14">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发包人名称</w:t>
            </w:r>
          </w:p>
        </w:tc>
        <w:tc>
          <w:tcPr>
            <w:tcW w:w="3631" w:type="dxa"/>
            <w:gridSpan w:val="3"/>
            <w:vAlign w:val="center"/>
          </w:tcPr>
          <w:p w14:paraId="73543733">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项目名称、规模、担任职务、设计工作的经验、获奖情况等</w:t>
            </w:r>
          </w:p>
        </w:tc>
        <w:tc>
          <w:tcPr>
            <w:tcW w:w="1596" w:type="dxa"/>
            <w:gridSpan w:val="2"/>
            <w:vAlign w:val="center"/>
          </w:tcPr>
          <w:p w14:paraId="219C1064">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5CFB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1A85FAE3">
            <w:pPr>
              <w:adjustRightInd w:val="0"/>
              <w:snapToGrid w:val="0"/>
              <w:rPr>
                <w:rFonts w:hint="eastAsia" w:ascii="宋体" w:hAnsi="宋体" w:eastAsia="宋体" w:cs="宋体"/>
                <w:b/>
                <w:color w:val="auto"/>
                <w:szCs w:val="21"/>
                <w:highlight w:val="none"/>
              </w:rPr>
            </w:pPr>
          </w:p>
        </w:tc>
        <w:tc>
          <w:tcPr>
            <w:tcW w:w="3631" w:type="dxa"/>
            <w:gridSpan w:val="3"/>
            <w:vAlign w:val="center"/>
          </w:tcPr>
          <w:p w14:paraId="04736D6B">
            <w:pPr>
              <w:adjustRightInd w:val="0"/>
              <w:snapToGrid w:val="0"/>
              <w:ind w:left="23" w:leftChars="11" w:right="-50" w:rightChars="-24"/>
              <w:jc w:val="left"/>
              <w:rPr>
                <w:rFonts w:hint="eastAsia" w:ascii="宋体" w:hAnsi="宋体" w:eastAsia="宋体" w:cs="宋体"/>
                <w:b/>
                <w:color w:val="auto"/>
                <w:szCs w:val="21"/>
                <w:highlight w:val="none"/>
              </w:rPr>
            </w:pPr>
          </w:p>
        </w:tc>
        <w:tc>
          <w:tcPr>
            <w:tcW w:w="1596" w:type="dxa"/>
            <w:gridSpan w:val="2"/>
            <w:vAlign w:val="center"/>
          </w:tcPr>
          <w:p w14:paraId="5732E3E6">
            <w:pPr>
              <w:adjustRightInd w:val="0"/>
              <w:snapToGrid w:val="0"/>
              <w:jc w:val="center"/>
              <w:rPr>
                <w:rFonts w:hint="eastAsia" w:ascii="宋体" w:hAnsi="宋体" w:eastAsia="宋体" w:cs="宋体"/>
                <w:b/>
                <w:color w:val="auto"/>
                <w:szCs w:val="21"/>
                <w:highlight w:val="none"/>
              </w:rPr>
            </w:pPr>
          </w:p>
        </w:tc>
      </w:tr>
      <w:tr w14:paraId="77FB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1428A503">
            <w:pPr>
              <w:adjustRightInd w:val="0"/>
              <w:snapToGrid w:val="0"/>
              <w:rPr>
                <w:rFonts w:hint="eastAsia" w:ascii="宋体" w:hAnsi="宋体" w:eastAsia="宋体" w:cs="宋体"/>
                <w:b/>
                <w:color w:val="auto"/>
                <w:szCs w:val="21"/>
                <w:highlight w:val="none"/>
              </w:rPr>
            </w:pPr>
          </w:p>
        </w:tc>
        <w:tc>
          <w:tcPr>
            <w:tcW w:w="3631" w:type="dxa"/>
            <w:gridSpan w:val="3"/>
            <w:vAlign w:val="center"/>
          </w:tcPr>
          <w:p w14:paraId="3C67CF6D">
            <w:pPr>
              <w:adjustRightInd w:val="0"/>
              <w:snapToGrid w:val="0"/>
              <w:ind w:left="23" w:leftChars="11" w:right="-50" w:rightChars="-24"/>
              <w:jc w:val="left"/>
              <w:rPr>
                <w:rFonts w:hint="eastAsia" w:ascii="宋体" w:hAnsi="宋体" w:eastAsia="宋体" w:cs="宋体"/>
                <w:b/>
                <w:color w:val="auto"/>
                <w:szCs w:val="21"/>
                <w:highlight w:val="none"/>
              </w:rPr>
            </w:pPr>
          </w:p>
        </w:tc>
        <w:tc>
          <w:tcPr>
            <w:tcW w:w="1596" w:type="dxa"/>
            <w:gridSpan w:val="2"/>
            <w:vAlign w:val="center"/>
          </w:tcPr>
          <w:p w14:paraId="52AD28E2">
            <w:pPr>
              <w:adjustRightInd w:val="0"/>
              <w:snapToGrid w:val="0"/>
              <w:jc w:val="center"/>
              <w:rPr>
                <w:rFonts w:hint="eastAsia" w:ascii="宋体" w:hAnsi="宋体" w:eastAsia="宋体" w:cs="宋体"/>
                <w:b/>
                <w:color w:val="auto"/>
                <w:szCs w:val="21"/>
                <w:highlight w:val="none"/>
              </w:rPr>
            </w:pPr>
          </w:p>
        </w:tc>
      </w:tr>
      <w:tr w14:paraId="26C8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12F66737">
            <w:pPr>
              <w:adjustRightInd w:val="0"/>
              <w:snapToGrid w:val="0"/>
              <w:rPr>
                <w:rFonts w:hint="eastAsia" w:ascii="宋体" w:hAnsi="宋体" w:eastAsia="宋体" w:cs="宋体"/>
                <w:b/>
                <w:color w:val="auto"/>
                <w:szCs w:val="21"/>
                <w:highlight w:val="none"/>
              </w:rPr>
            </w:pPr>
          </w:p>
        </w:tc>
        <w:tc>
          <w:tcPr>
            <w:tcW w:w="3631" w:type="dxa"/>
            <w:gridSpan w:val="3"/>
            <w:vAlign w:val="center"/>
          </w:tcPr>
          <w:p w14:paraId="6EC10A75">
            <w:pPr>
              <w:adjustRightInd w:val="0"/>
              <w:snapToGrid w:val="0"/>
              <w:ind w:left="23" w:leftChars="11" w:right="-50" w:rightChars="-24"/>
              <w:jc w:val="left"/>
              <w:rPr>
                <w:rFonts w:hint="eastAsia" w:ascii="宋体" w:hAnsi="宋体" w:eastAsia="宋体" w:cs="宋体"/>
                <w:b/>
                <w:color w:val="auto"/>
                <w:szCs w:val="21"/>
                <w:highlight w:val="none"/>
              </w:rPr>
            </w:pPr>
          </w:p>
        </w:tc>
        <w:tc>
          <w:tcPr>
            <w:tcW w:w="1596" w:type="dxa"/>
            <w:gridSpan w:val="2"/>
            <w:vAlign w:val="center"/>
          </w:tcPr>
          <w:p w14:paraId="08C089FA">
            <w:pPr>
              <w:adjustRightInd w:val="0"/>
              <w:snapToGrid w:val="0"/>
              <w:jc w:val="center"/>
              <w:rPr>
                <w:rFonts w:hint="eastAsia" w:ascii="宋体" w:hAnsi="宋体" w:eastAsia="宋体" w:cs="宋体"/>
                <w:b/>
                <w:color w:val="auto"/>
                <w:szCs w:val="21"/>
                <w:highlight w:val="none"/>
              </w:rPr>
            </w:pPr>
          </w:p>
        </w:tc>
      </w:tr>
      <w:tr w14:paraId="6E77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4A25D564">
            <w:pPr>
              <w:adjustRightInd w:val="0"/>
              <w:snapToGrid w:val="0"/>
              <w:rPr>
                <w:rFonts w:hint="eastAsia" w:ascii="宋体" w:hAnsi="宋体" w:eastAsia="宋体" w:cs="宋体"/>
                <w:b/>
                <w:color w:val="auto"/>
                <w:szCs w:val="21"/>
                <w:highlight w:val="none"/>
              </w:rPr>
            </w:pPr>
          </w:p>
        </w:tc>
        <w:tc>
          <w:tcPr>
            <w:tcW w:w="3631" w:type="dxa"/>
            <w:gridSpan w:val="3"/>
            <w:vAlign w:val="center"/>
          </w:tcPr>
          <w:p w14:paraId="5F8DAC20">
            <w:pPr>
              <w:adjustRightInd w:val="0"/>
              <w:snapToGrid w:val="0"/>
              <w:ind w:left="23" w:leftChars="11" w:right="-50" w:rightChars="-24"/>
              <w:rPr>
                <w:rFonts w:hint="eastAsia" w:ascii="宋体" w:hAnsi="宋体" w:eastAsia="宋体" w:cs="宋体"/>
                <w:b/>
                <w:color w:val="auto"/>
                <w:szCs w:val="21"/>
                <w:highlight w:val="none"/>
              </w:rPr>
            </w:pPr>
          </w:p>
        </w:tc>
        <w:tc>
          <w:tcPr>
            <w:tcW w:w="1596" w:type="dxa"/>
            <w:gridSpan w:val="2"/>
            <w:vAlign w:val="center"/>
          </w:tcPr>
          <w:p w14:paraId="6C9D599F">
            <w:pPr>
              <w:adjustRightInd w:val="0"/>
              <w:snapToGrid w:val="0"/>
              <w:jc w:val="center"/>
              <w:rPr>
                <w:rFonts w:hint="eastAsia" w:ascii="宋体" w:hAnsi="宋体" w:eastAsia="宋体" w:cs="宋体"/>
                <w:b/>
                <w:color w:val="auto"/>
                <w:szCs w:val="21"/>
                <w:highlight w:val="none"/>
              </w:rPr>
            </w:pPr>
          </w:p>
        </w:tc>
      </w:tr>
      <w:tr w14:paraId="5378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1B4131A6">
            <w:pPr>
              <w:adjustRightInd w:val="0"/>
              <w:snapToGrid w:val="0"/>
              <w:rPr>
                <w:rFonts w:hint="eastAsia" w:ascii="宋体" w:hAnsi="宋体" w:eastAsia="宋体" w:cs="宋体"/>
                <w:b/>
                <w:color w:val="auto"/>
                <w:szCs w:val="21"/>
                <w:highlight w:val="none"/>
              </w:rPr>
            </w:pPr>
          </w:p>
        </w:tc>
        <w:tc>
          <w:tcPr>
            <w:tcW w:w="3631" w:type="dxa"/>
            <w:gridSpan w:val="3"/>
            <w:vAlign w:val="center"/>
          </w:tcPr>
          <w:p w14:paraId="4A4A8840">
            <w:pPr>
              <w:adjustRightInd w:val="0"/>
              <w:snapToGrid w:val="0"/>
              <w:ind w:left="23" w:leftChars="11" w:right="-50" w:rightChars="-24"/>
              <w:rPr>
                <w:rFonts w:hint="eastAsia" w:ascii="宋体" w:hAnsi="宋体" w:eastAsia="宋体" w:cs="宋体"/>
                <w:b/>
                <w:color w:val="auto"/>
                <w:szCs w:val="21"/>
                <w:highlight w:val="none"/>
              </w:rPr>
            </w:pPr>
          </w:p>
        </w:tc>
        <w:tc>
          <w:tcPr>
            <w:tcW w:w="1596" w:type="dxa"/>
            <w:gridSpan w:val="2"/>
            <w:vAlign w:val="center"/>
          </w:tcPr>
          <w:p w14:paraId="56582AA1">
            <w:pPr>
              <w:adjustRightInd w:val="0"/>
              <w:snapToGrid w:val="0"/>
              <w:jc w:val="center"/>
              <w:rPr>
                <w:rFonts w:hint="eastAsia" w:ascii="宋体" w:hAnsi="宋体" w:eastAsia="宋体" w:cs="宋体"/>
                <w:b/>
                <w:color w:val="auto"/>
                <w:szCs w:val="21"/>
                <w:highlight w:val="none"/>
              </w:rPr>
            </w:pPr>
          </w:p>
        </w:tc>
      </w:tr>
      <w:tr w14:paraId="5F98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356955D7">
            <w:pPr>
              <w:adjustRightInd w:val="0"/>
              <w:snapToGrid w:val="0"/>
              <w:rPr>
                <w:rFonts w:hint="eastAsia" w:ascii="宋体" w:hAnsi="宋体" w:eastAsia="宋体" w:cs="宋体"/>
                <w:color w:val="auto"/>
                <w:szCs w:val="21"/>
                <w:highlight w:val="none"/>
              </w:rPr>
            </w:pPr>
          </w:p>
        </w:tc>
        <w:tc>
          <w:tcPr>
            <w:tcW w:w="3631" w:type="dxa"/>
            <w:gridSpan w:val="3"/>
            <w:vAlign w:val="center"/>
          </w:tcPr>
          <w:p w14:paraId="5AA02E49">
            <w:pPr>
              <w:adjustRightInd w:val="0"/>
              <w:snapToGrid w:val="0"/>
              <w:ind w:left="23" w:leftChars="11" w:right="-50" w:rightChars="-24"/>
              <w:jc w:val="left"/>
              <w:rPr>
                <w:rFonts w:hint="eastAsia" w:ascii="宋体" w:hAnsi="宋体" w:eastAsia="宋体" w:cs="宋体"/>
                <w:color w:val="auto"/>
                <w:szCs w:val="21"/>
                <w:highlight w:val="none"/>
              </w:rPr>
            </w:pPr>
          </w:p>
        </w:tc>
        <w:tc>
          <w:tcPr>
            <w:tcW w:w="1596" w:type="dxa"/>
            <w:gridSpan w:val="2"/>
            <w:vAlign w:val="center"/>
          </w:tcPr>
          <w:p w14:paraId="1EF6EC47">
            <w:pPr>
              <w:adjustRightInd w:val="0"/>
              <w:snapToGrid w:val="0"/>
              <w:jc w:val="center"/>
              <w:rPr>
                <w:rFonts w:hint="eastAsia" w:ascii="宋体" w:hAnsi="宋体" w:eastAsia="宋体" w:cs="宋体"/>
                <w:color w:val="auto"/>
                <w:szCs w:val="21"/>
                <w:highlight w:val="none"/>
              </w:rPr>
            </w:pPr>
          </w:p>
        </w:tc>
      </w:tr>
    </w:tbl>
    <w:p w14:paraId="59747CB3">
      <w:pPr>
        <w:widowControl/>
        <w:jc w:val="left"/>
        <w:rPr>
          <w:rFonts w:hint="eastAsia" w:ascii="宋体" w:hAnsi="宋体" w:eastAsia="宋体" w:cs="宋体"/>
          <w:b/>
          <w:color w:val="auto"/>
          <w:spacing w:val="-20"/>
          <w:highlight w:val="none"/>
        </w:rPr>
      </w:pPr>
      <w:r>
        <w:rPr>
          <w:rFonts w:hint="eastAsia" w:ascii="宋体" w:hAnsi="宋体" w:eastAsia="宋体" w:cs="宋体"/>
          <w:color w:val="auto"/>
          <w:szCs w:val="21"/>
          <w:highlight w:val="none"/>
        </w:rPr>
        <w:t>附：职称证书和注册职业资格证书复印件（加盖公章）</w:t>
      </w:r>
    </w:p>
    <w:p w14:paraId="7A47614D">
      <w:pPr>
        <w:widowControl/>
        <w:jc w:val="left"/>
        <w:rPr>
          <w:rFonts w:hint="eastAsia" w:ascii="宋体" w:hAnsi="宋体" w:eastAsia="宋体" w:cs="宋体"/>
          <w:b/>
          <w:color w:val="auto"/>
          <w:spacing w:val="-20"/>
          <w:highlight w:val="none"/>
        </w:rPr>
      </w:pPr>
    </w:p>
    <w:p w14:paraId="26C21FC7">
      <w:pPr>
        <w:widowControl/>
        <w:jc w:val="left"/>
        <w:rPr>
          <w:rFonts w:hint="eastAsia" w:ascii="宋体" w:hAnsi="宋体" w:eastAsia="宋体" w:cs="宋体"/>
          <w:b/>
          <w:color w:val="auto"/>
          <w:spacing w:val="-20"/>
          <w:highlight w:val="none"/>
        </w:rPr>
      </w:pPr>
    </w:p>
    <w:p w14:paraId="07266286">
      <w:pPr>
        <w:widowControl/>
        <w:jc w:val="left"/>
        <w:rPr>
          <w:rFonts w:hint="eastAsia" w:ascii="宋体" w:hAnsi="宋体" w:eastAsia="宋体" w:cs="宋体"/>
          <w:b/>
          <w:color w:val="auto"/>
          <w:spacing w:val="-20"/>
          <w:highlight w:val="none"/>
        </w:rPr>
      </w:pPr>
    </w:p>
    <w:p w14:paraId="524628AD">
      <w:pPr>
        <w:widowControl/>
        <w:jc w:val="left"/>
        <w:rPr>
          <w:rFonts w:hint="eastAsia" w:ascii="宋体" w:hAnsi="宋体" w:eastAsia="宋体" w:cs="宋体"/>
          <w:b/>
          <w:color w:val="auto"/>
          <w:spacing w:val="-20"/>
          <w:highlight w:val="none"/>
        </w:rPr>
      </w:pPr>
    </w:p>
    <w:p w14:paraId="660A7F53">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4141B759">
      <w:pPr>
        <w:spacing w:line="520" w:lineRule="exact"/>
        <w:ind w:right="560" w:firstLine="4480" w:firstLineChars="1600"/>
        <w:rPr>
          <w:rFonts w:hint="eastAsia" w:ascii="宋体" w:hAnsi="宋体" w:eastAsia="宋体" w:cs="宋体"/>
          <w:color w:val="auto"/>
          <w:highlight w:val="none"/>
        </w:rPr>
      </w:pPr>
      <w:r>
        <w:rPr>
          <w:rFonts w:hint="eastAsia" w:ascii="宋体" w:hAnsi="宋体" w:eastAsia="宋体" w:cs="宋体"/>
          <w:color w:val="auto"/>
          <w:sz w:val="28"/>
          <w:szCs w:val="28"/>
          <w:highlight w:val="none"/>
        </w:rPr>
        <w:t>授权代表签字</w:t>
      </w:r>
      <w:r>
        <w:rPr>
          <w:rFonts w:hint="eastAsia" w:ascii="宋体" w:hAnsi="宋体" w:eastAsia="宋体" w:cs="宋体"/>
          <w:color w:val="auto"/>
          <w:sz w:val="28"/>
          <w:szCs w:val="28"/>
          <w:highlight w:val="none"/>
          <w:lang w:eastAsia="zh-CN"/>
        </w:rPr>
        <w:t>：</w:t>
      </w:r>
    </w:p>
    <w:p w14:paraId="7CA94671">
      <w:pPr>
        <w:spacing w:line="520" w:lineRule="exact"/>
        <w:ind w:right="90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334B14CA">
      <w:pPr>
        <w:rPr>
          <w:rFonts w:hint="eastAsia" w:ascii="宋体" w:hAnsi="宋体" w:eastAsia="宋体" w:cs="宋体"/>
          <w:color w:val="auto"/>
          <w:sz w:val="28"/>
          <w:szCs w:val="28"/>
          <w:highlight w:val="none"/>
        </w:rPr>
      </w:pPr>
    </w:p>
    <w:p w14:paraId="60656EE4">
      <w:pPr>
        <w:rPr>
          <w:rFonts w:hint="eastAsia" w:ascii="宋体" w:hAnsi="宋体" w:eastAsia="宋体" w:cs="宋体"/>
          <w:color w:val="auto"/>
          <w:sz w:val="28"/>
          <w:szCs w:val="28"/>
          <w:highlight w:val="none"/>
        </w:rPr>
      </w:pPr>
    </w:p>
    <w:p w14:paraId="2039F1AD">
      <w:pPr>
        <w:rPr>
          <w:rFonts w:hint="eastAsia" w:ascii="宋体" w:hAnsi="宋体" w:eastAsia="宋体" w:cs="宋体"/>
          <w:color w:val="auto"/>
          <w:sz w:val="28"/>
          <w:szCs w:val="28"/>
          <w:highlight w:val="none"/>
        </w:rPr>
      </w:pPr>
    </w:p>
    <w:p w14:paraId="71A7AF4E">
      <w:pPr>
        <w:rPr>
          <w:rFonts w:hint="eastAsia" w:ascii="宋体" w:hAnsi="宋体" w:eastAsia="宋体" w:cs="宋体"/>
          <w:color w:val="auto"/>
          <w:sz w:val="28"/>
          <w:szCs w:val="28"/>
          <w:highlight w:val="none"/>
        </w:rPr>
      </w:pPr>
    </w:p>
    <w:p w14:paraId="2D3DD742">
      <w:pPr>
        <w:rPr>
          <w:rFonts w:hint="eastAsia" w:ascii="宋体" w:hAnsi="宋体" w:eastAsia="宋体" w:cs="宋体"/>
          <w:color w:val="auto"/>
          <w:sz w:val="28"/>
          <w:szCs w:val="28"/>
          <w:highlight w:val="none"/>
        </w:rPr>
      </w:pPr>
    </w:p>
    <w:p w14:paraId="28A3009D">
      <w:pPr>
        <w:spacing w:line="520" w:lineRule="exact"/>
        <w:rPr>
          <w:rFonts w:hint="eastAsia" w:ascii="宋体" w:hAnsi="宋体" w:eastAsia="宋体" w:cs="宋体"/>
          <w:b/>
          <w:color w:val="auto"/>
          <w:spacing w:val="-20"/>
          <w:sz w:val="28"/>
          <w:szCs w:val="28"/>
          <w:highlight w:val="none"/>
          <w:lang w:val="en-US" w:eastAsia="zh-CN"/>
        </w:rPr>
      </w:pPr>
      <w:r>
        <w:rPr>
          <w:rFonts w:hint="eastAsia" w:ascii="宋体" w:hAnsi="宋体" w:eastAsia="宋体" w:cs="宋体"/>
          <w:b/>
          <w:color w:val="auto"/>
          <w:spacing w:val="-20"/>
          <w:sz w:val="28"/>
          <w:szCs w:val="28"/>
          <w:highlight w:val="none"/>
        </w:rPr>
        <w:t>附件</w:t>
      </w:r>
      <w:r>
        <w:rPr>
          <w:rFonts w:hint="eastAsia" w:ascii="宋体" w:hAnsi="宋体" w:eastAsia="宋体" w:cs="宋体"/>
          <w:b/>
          <w:color w:val="auto"/>
          <w:spacing w:val="-20"/>
          <w:sz w:val="28"/>
          <w:szCs w:val="28"/>
          <w:highlight w:val="none"/>
          <w:lang w:val="en-US" w:eastAsia="zh-CN"/>
        </w:rPr>
        <w:t>8</w:t>
      </w:r>
    </w:p>
    <w:p w14:paraId="22B412EA">
      <w:pPr>
        <w:spacing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工作任务书</w:t>
      </w:r>
    </w:p>
    <w:p w14:paraId="1CDBE92D">
      <w:pPr>
        <w:spacing w:line="520" w:lineRule="exact"/>
        <w:jc w:val="center"/>
        <w:rPr>
          <w:rFonts w:hint="eastAsia" w:ascii="宋体" w:hAnsi="宋体" w:eastAsia="宋体" w:cs="宋体"/>
          <w:b/>
          <w:color w:val="auto"/>
          <w:spacing w:val="-20"/>
          <w:sz w:val="36"/>
          <w:szCs w:val="36"/>
          <w:highlight w:val="none"/>
        </w:rPr>
      </w:pPr>
    </w:p>
    <w:p w14:paraId="65D03766">
      <w:pPr>
        <w:spacing w:line="360" w:lineRule="auto"/>
        <w:ind w:firstLine="300" w:firstLineChars="100"/>
        <w:rPr>
          <w:rFonts w:hint="eastAsia" w:ascii="宋体" w:hAnsi="宋体" w:eastAsia="宋体" w:cs="宋体"/>
          <w:color w:val="auto"/>
          <w:sz w:val="30"/>
          <w:szCs w:val="20"/>
          <w:highlight w:val="none"/>
        </w:rPr>
      </w:pPr>
      <w:r>
        <w:rPr>
          <w:rFonts w:hint="eastAsia" w:ascii="宋体" w:hAnsi="宋体" w:eastAsia="宋体" w:cs="宋体"/>
          <w:color w:val="auto"/>
          <w:sz w:val="30"/>
          <w:szCs w:val="20"/>
          <w:highlight w:val="none"/>
        </w:rPr>
        <w:t>场地地震安全性评价报告</w:t>
      </w:r>
    </w:p>
    <w:p w14:paraId="616C8961">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区域和近场区地震活动性分析</w:t>
      </w:r>
    </w:p>
    <w:p w14:paraId="00335527">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1.1区域地震资料</w:t>
      </w:r>
    </w:p>
    <w:p w14:paraId="216C8EF6">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1.2区域地震空间分布特征</w:t>
      </w:r>
    </w:p>
    <w:p w14:paraId="27E67F0C">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1.3地震时间分布特征和未来活动趋势估计</w:t>
      </w:r>
    </w:p>
    <w:p w14:paraId="57D66873">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1.4历史地震对工程地址的影响分析</w:t>
      </w:r>
    </w:p>
    <w:p w14:paraId="1F35EF3C">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1.5区域现代构造应力场</w:t>
      </w:r>
    </w:p>
    <w:p w14:paraId="32FE8B1E">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1.6近场区地震活动性</w:t>
      </w:r>
    </w:p>
    <w:p w14:paraId="51825E6F">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1.7区域和近场区地震环境评价</w:t>
      </w:r>
    </w:p>
    <w:p w14:paraId="4B76F7D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区域地震构造背景</w:t>
      </w:r>
    </w:p>
    <w:p w14:paraId="3A6641BE">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2.1区域大地构造分区特征</w:t>
      </w:r>
    </w:p>
    <w:p w14:paraId="1209630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2.2区域新构造运动</w:t>
      </w:r>
    </w:p>
    <w:p w14:paraId="6F1998F3">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2.3区域地球物理场与深部构造</w:t>
      </w:r>
    </w:p>
    <w:p w14:paraId="200FBD6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2.4区域活动断裂</w:t>
      </w:r>
    </w:p>
    <w:p w14:paraId="5ED574FC">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2.5区域地震构造综合评价</w:t>
      </w:r>
    </w:p>
    <w:p w14:paraId="7B63951B">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近场区地震构造分析</w:t>
      </w:r>
    </w:p>
    <w:p w14:paraId="4A845D4C">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3.1地形地貌与新构造运动特点</w:t>
      </w:r>
    </w:p>
    <w:p w14:paraId="2841928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3.2地层发育情况</w:t>
      </w:r>
    </w:p>
    <w:p w14:paraId="0EB624AB">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3.3地质构造调查</w:t>
      </w:r>
    </w:p>
    <w:p w14:paraId="1D9713FD">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地震危险性分析</w:t>
      </w:r>
    </w:p>
    <w:p w14:paraId="7A8162C9">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4.1分析方法概述</w:t>
      </w:r>
    </w:p>
    <w:p w14:paraId="10B8D6B9">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4.2潜在震源区的划分</w:t>
      </w:r>
    </w:p>
    <w:p w14:paraId="7717C3A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4.3地震活动性参数的确定</w:t>
      </w:r>
    </w:p>
    <w:p w14:paraId="4DCD2A63">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4.4地震动衰减关系</w:t>
      </w:r>
    </w:p>
    <w:p w14:paraId="7483E583">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4.5地震危险性计算及结果分析</w:t>
      </w:r>
    </w:p>
    <w:p w14:paraId="6A901DBF">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场地地震动参数的确定</w:t>
      </w:r>
    </w:p>
    <w:p w14:paraId="7849C51B">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结论</w:t>
      </w:r>
    </w:p>
    <w:sectPr>
      <w:headerReference r:id="rId6" w:type="default"/>
      <w:footerReference r:id="rId7"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4CCF523-3400-4EF4-BF38-CC7F0893CD5B}"/>
  </w:font>
  <w:font w:name="Arial">
    <w:panose1 w:val="020B0604020202020204"/>
    <w:charset w:val="01"/>
    <w:family w:val="swiss"/>
    <w:pitch w:val="default"/>
    <w:sig w:usb0="E0002EFF" w:usb1="C000785B" w:usb2="00000009" w:usb3="00000000" w:csb0="400001FF" w:csb1="FFFF0000"/>
    <w:embedRegular r:id="rId2" w:fontKey="{33DFF9A3-B828-41AF-BD0F-3AE821B74B2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85E19E8-4CA3-437F-B400-F7E220313078}"/>
  </w:font>
  <w:font w:name="Symbol">
    <w:panose1 w:val="05050102010706020507"/>
    <w:charset w:val="02"/>
    <w:family w:val="roman"/>
    <w:pitch w:val="default"/>
    <w:sig w:usb0="00000000" w:usb1="00000000" w:usb2="00000000" w:usb3="00000000" w:csb0="80000000" w:csb1="00000000"/>
    <w:embedRegular r:id="rId4" w:fontKey="{AF90CA8E-09BA-4CE8-BBA1-6036FC94A413}"/>
  </w:font>
  <w:font w:name="Calibri">
    <w:panose1 w:val="020F0502020204030204"/>
    <w:charset w:val="00"/>
    <w:family w:val="swiss"/>
    <w:pitch w:val="default"/>
    <w:sig w:usb0="E4002EFF" w:usb1="C000247B" w:usb2="00000009" w:usb3="00000000" w:csb0="200001FF" w:csb1="00000000"/>
    <w:embedRegular r:id="rId5" w:fontKey="{D8CFA55C-8EEB-45AF-B90D-E595F1F218F2}"/>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BB14F">
    <w:pPr>
      <w:pStyle w:val="11"/>
      <w:jc w:val="center"/>
    </w:pPr>
  </w:p>
  <w:p w14:paraId="4BF0DB94">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7025580"/>
    </w:sdtPr>
    <w:sdtContent>
      <w:p w14:paraId="76EA23A9">
        <w:pPr>
          <w:pStyle w:val="11"/>
          <w:jc w:val="center"/>
        </w:pPr>
      </w:p>
    </w:sdtContent>
  </w:sdt>
  <w:p w14:paraId="74E73764">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BB1AC">
    <w:pPr>
      <w:pStyle w:val="11"/>
      <w:tabs>
        <w:tab w:val="left" w:pos="3894"/>
        <w:tab w:val="center" w:pos="4139"/>
        <w:tab w:val="clear" w:pos="4153"/>
      </w:tabs>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ABD0EA">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w:t>
                          </w:r>
                          <w:r>
                            <w:t xml:space="preserve"> 11 -</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0ABD0EA">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w:t>
                    </w:r>
                    <w:r>
                      <w:t xml:space="preserve"> 11 -</w:t>
                    </w:r>
                    <w:r>
                      <w:rPr>
                        <w:lang w:val="zh-CN"/>
                      </w:rPr>
                      <w:fldChar w:fldCharType="end"/>
                    </w:r>
                  </w:p>
                </w:txbxContent>
              </v:textbox>
            </v:shape>
          </w:pict>
        </mc:Fallback>
      </mc:AlternateContent>
    </w:r>
  </w:p>
  <w:p w14:paraId="353F4BF4">
    <w:pPr>
      <w:pStyle w:val="1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27518">
    <w:pPr>
      <w:tabs>
        <w:tab w:val="center" w:pos="4153"/>
        <w:tab w:val="right" w:pos="8306"/>
      </w:tabs>
      <w:snapToGrid w:val="0"/>
      <w:spacing w:line="360" w:lineRule="auto"/>
      <w:ind w:firstLine="360" w:firstLineChars="200"/>
      <w:jc w:val="left"/>
      <w:rPr>
        <w:rFonts w:ascii="Times New Roman" w:hAnsi="Times New Roman" w:eastAsia="宋体" w:cs="Times New Roman"/>
        <w:sz w:val="18"/>
        <w:szCs w:val="18"/>
      </w:rPr>
    </w:pPr>
    <w:r>
      <w:rPr>
        <w:rFonts w:ascii="Times New Roman" w:hAnsi="Times New Roman" w:eastAsia="宋体" w:cs="Times New Roman"/>
        <w:sz w:val="18"/>
        <w:szCs w:val="1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286385" cy="196850"/>
              <wp:effectExtent l="0" t="0" r="0" b="0"/>
              <wp:wrapNone/>
              <wp:docPr id="1"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286385" cy="196850"/>
                      </a:xfrm>
                      <a:prstGeom prst="rect">
                        <a:avLst/>
                      </a:prstGeom>
                      <a:noFill/>
                      <a:ln>
                        <a:noFill/>
                      </a:ln>
                    </wps:spPr>
                    <wps:txbx>
                      <w:txbxContent>
                        <w:p w14:paraId="083FA569">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- 28 -</w:t>
                          </w:r>
                          <w:r>
                            <w:rPr>
                              <w:rFonts w:hint="eastAsia" w:ascii="Times New Roman" w:hAnsi="Times New Roman" w:eastAsia="宋体" w:cs="Times New Roman"/>
                              <w:sz w:val="18"/>
                              <w:szCs w:val="20"/>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5.5pt;width:22.55pt;mso-position-horizontal:left;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SMWcfRAAAAAwEAAA8AAAAAAAAAAQAgAAAAIgAAAGRycy9kb3ducmV2LnhtbFBL&#10;AQIUABQAAAAIAIdO4kDFEMne/QEAAAQEAAAOAAAAAAAAAAEAIAAAACABAABkcnMvZTJvRG9jLnht&#10;bFBLBQYAAAAABgAGAFkBAACPBQAAAAA=&#10;">
              <v:fill on="f" focussize="0,0"/>
              <v:stroke on="f"/>
              <v:imagedata o:title=""/>
              <o:lock v:ext="edit" aspectratio="f"/>
              <v:textbox inset="0mm,0mm,0mm,0mm" style="mso-fit-shape-to-text:t;">
                <w:txbxContent>
                  <w:p w14:paraId="083FA569">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- 28 -</w:t>
                    </w:r>
                    <w:r>
                      <w:rPr>
                        <w:rFonts w:hint="eastAsia" w:ascii="Times New Roman" w:hAnsi="Times New Roman" w:eastAsia="宋体" w:cs="Times New Roman"/>
                        <w:sz w:val="18"/>
                        <w:szCs w:val="2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9ECF8">
    <w:pPr>
      <w:pBdr>
        <w:bottom w:val="none" w:color="auto" w:sz="0" w:space="1"/>
      </w:pBdr>
      <w:tabs>
        <w:tab w:val="center" w:pos="4153"/>
        <w:tab w:val="right" w:pos="8306"/>
      </w:tabs>
      <w:snapToGrid w:val="0"/>
      <w:spacing w:line="360" w:lineRule="auto"/>
      <w:ind w:firstLine="360" w:firstLineChars="200"/>
      <w:jc w:val="center"/>
      <w:rPr>
        <w:rFonts w:ascii="Times New Roman" w:hAnsi="Times New Roman" w:eastAsia="宋体" w:cs="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5FC3FE"/>
    <w:multiLevelType w:val="multilevel"/>
    <w:tmpl w:val="515FC3FE"/>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pStyle w:val="5"/>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abstractNum w:abstractNumId="1">
    <w:nsid w:val="7E2A8C80"/>
    <w:multiLevelType w:val="multilevel"/>
    <w:tmpl w:val="7E2A8C80"/>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pStyle w:val="4"/>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iOGY1NjdhYzE4ZWZiNjQzYjk5Y2Q3ZGJhOTAwNDQifQ=="/>
    <w:docVar w:name="KSO_WPS_MARK_KEY" w:val="2af29f98-8da0-4ea7-8037-5410bb1dcb40"/>
  </w:docVars>
  <w:rsids>
    <w:rsidRoot w:val="00E7052B"/>
    <w:rsid w:val="000458F6"/>
    <w:rsid w:val="00074B7C"/>
    <w:rsid w:val="00121714"/>
    <w:rsid w:val="001363FF"/>
    <w:rsid w:val="00162D3F"/>
    <w:rsid w:val="001671CF"/>
    <w:rsid w:val="001953FD"/>
    <w:rsid w:val="001A243B"/>
    <w:rsid w:val="001B6B19"/>
    <w:rsid w:val="001E7951"/>
    <w:rsid w:val="001F183A"/>
    <w:rsid w:val="00200C9A"/>
    <w:rsid w:val="0020702A"/>
    <w:rsid w:val="0021701C"/>
    <w:rsid w:val="0024475D"/>
    <w:rsid w:val="00283692"/>
    <w:rsid w:val="002C64E8"/>
    <w:rsid w:val="002E421C"/>
    <w:rsid w:val="00320FE8"/>
    <w:rsid w:val="00356568"/>
    <w:rsid w:val="0036130C"/>
    <w:rsid w:val="00364735"/>
    <w:rsid w:val="00374E76"/>
    <w:rsid w:val="00386D3B"/>
    <w:rsid w:val="0039159F"/>
    <w:rsid w:val="003A6252"/>
    <w:rsid w:val="003B7692"/>
    <w:rsid w:val="003C6EA8"/>
    <w:rsid w:val="00415648"/>
    <w:rsid w:val="0043155D"/>
    <w:rsid w:val="0043456C"/>
    <w:rsid w:val="00452848"/>
    <w:rsid w:val="00460325"/>
    <w:rsid w:val="00482177"/>
    <w:rsid w:val="004A0A36"/>
    <w:rsid w:val="004E0488"/>
    <w:rsid w:val="004E3F40"/>
    <w:rsid w:val="004E44C1"/>
    <w:rsid w:val="00546DDC"/>
    <w:rsid w:val="005652B4"/>
    <w:rsid w:val="0057145D"/>
    <w:rsid w:val="00577D99"/>
    <w:rsid w:val="00590CD8"/>
    <w:rsid w:val="005A6E9D"/>
    <w:rsid w:val="005B5364"/>
    <w:rsid w:val="005D00C4"/>
    <w:rsid w:val="005F4274"/>
    <w:rsid w:val="00632DE4"/>
    <w:rsid w:val="00667E1B"/>
    <w:rsid w:val="006750DA"/>
    <w:rsid w:val="00681514"/>
    <w:rsid w:val="006A03E8"/>
    <w:rsid w:val="006A056A"/>
    <w:rsid w:val="006A0C55"/>
    <w:rsid w:val="006B50DC"/>
    <w:rsid w:val="006B7EEC"/>
    <w:rsid w:val="006D4ED5"/>
    <w:rsid w:val="0070077F"/>
    <w:rsid w:val="007506B4"/>
    <w:rsid w:val="00754405"/>
    <w:rsid w:val="00796A51"/>
    <w:rsid w:val="007A0CC1"/>
    <w:rsid w:val="007C7621"/>
    <w:rsid w:val="007C7844"/>
    <w:rsid w:val="00834379"/>
    <w:rsid w:val="008423CD"/>
    <w:rsid w:val="00851A73"/>
    <w:rsid w:val="00860A81"/>
    <w:rsid w:val="00893688"/>
    <w:rsid w:val="008D0361"/>
    <w:rsid w:val="008D5A19"/>
    <w:rsid w:val="00925249"/>
    <w:rsid w:val="009476F7"/>
    <w:rsid w:val="00954F23"/>
    <w:rsid w:val="00970510"/>
    <w:rsid w:val="0098348E"/>
    <w:rsid w:val="009A0B34"/>
    <w:rsid w:val="009B367E"/>
    <w:rsid w:val="009B78B6"/>
    <w:rsid w:val="009C2FAD"/>
    <w:rsid w:val="009C5620"/>
    <w:rsid w:val="009D789D"/>
    <w:rsid w:val="009E14AD"/>
    <w:rsid w:val="00A26277"/>
    <w:rsid w:val="00A6496E"/>
    <w:rsid w:val="00A75893"/>
    <w:rsid w:val="00A90069"/>
    <w:rsid w:val="00AB7B59"/>
    <w:rsid w:val="00AE3D57"/>
    <w:rsid w:val="00BC1194"/>
    <w:rsid w:val="00C175FB"/>
    <w:rsid w:val="00C40E23"/>
    <w:rsid w:val="00C93CDE"/>
    <w:rsid w:val="00C95086"/>
    <w:rsid w:val="00CA0137"/>
    <w:rsid w:val="00CB05A7"/>
    <w:rsid w:val="00CB61D5"/>
    <w:rsid w:val="00CC5F5D"/>
    <w:rsid w:val="00CC6306"/>
    <w:rsid w:val="00CE3D1D"/>
    <w:rsid w:val="00D0045E"/>
    <w:rsid w:val="00D05511"/>
    <w:rsid w:val="00D42569"/>
    <w:rsid w:val="00D675E6"/>
    <w:rsid w:val="00D92542"/>
    <w:rsid w:val="00DC0BE0"/>
    <w:rsid w:val="00DF246E"/>
    <w:rsid w:val="00E11B6B"/>
    <w:rsid w:val="00E24322"/>
    <w:rsid w:val="00E426F2"/>
    <w:rsid w:val="00E43F9F"/>
    <w:rsid w:val="00E53DB5"/>
    <w:rsid w:val="00E7052B"/>
    <w:rsid w:val="00E812BE"/>
    <w:rsid w:val="00E9009C"/>
    <w:rsid w:val="00E96F43"/>
    <w:rsid w:val="00EB1B7C"/>
    <w:rsid w:val="00EB2D3E"/>
    <w:rsid w:val="00F31123"/>
    <w:rsid w:val="00F35BC3"/>
    <w:rsid w:val="00F5781D"/>
    <w:rsid w:val="00F8792A"/>
    <w:rsid w:val="00FA19AB"/>
    <w:rsid w:val="00FB6CE0"/>
    <w:rsid w:val="00FF41B2"/>
    <w:rsid w:val="00FF421E"/>
    <w:rsid w:val="00FF583A"/>
    <w:rsid w:val="01104891"/>
    <w:rsid w:val="01FD7CC6"/>
    <w:rsid w:val="02836E2C"/>
    <w:rsid w:val="028B7322"/>
    <w:rsid w:val="02B211C6"/>
    <w:rsid w:val="02EB05EB"/>
    <w:rsid w:val="02F4124E"/>
    <w:rsid w:val="03A553E2"/>
    <w:rsid w:val="04241117"/>
    <w:rsid w:val="04730BB0"/>
    <w:rsid w:val="049B24D7"/>
    <w:rsid w:val="04FE63B4"/>
    <w:rsid w:val="05161897"/>
    <w:rsid w:val="05E829A4"/>
    <w:rsid w:val="061B01E4"/>
    <w:rsid w:val="065C7618"/>
    <w:rsid w:val="065D2980"/>
    <w:rsid w:val="06646776"/>
    <w:rsid w:val="076E3BED"/>
    <w:rsid w:val="08055E05"/>
    <w:rsid w:val="08461C0F"/>
    <w:rsid w:val="08D00067"/>
    <w:rsid w:val="094910A2"/>
    <w:rsid w:val="094C107E"/>
    <w:rsid w:val="0A0A2C22"/>
    <w:rsid w:val="0A3F7732"/>
    <w:rsid w:val="0B1A19C5"/>
    <w:rsid w:val="0B2F7C37"/>
    <w:rsid w:val="0B7B7CBD"/>
    <w:rsid w:val="0C922B79"/>
    <w:rsid w:val="0CB608CF"/>
    <w:rsid w:val="0CCC219F"/>
    <w:rsid w:val="0D4826E4"/>
    <w:rsid w:val="0F126809"/>
    <w:rsid w:val="0FEC0085"/>
    <w:rsid w:val="0FF564B4"/>
    <w:rsid w:val="10280B4F"/>
    <w:rsid w:val="102F0D53"/>
    <w:rsid w:val="10C76866"/>
    <w:rsid w:val="10ED1235"/>
    <w:rsid w:val="112D0E1F"/>
    <w:rsid w:val="11604C92"/>
    <w:rsid w:val="117D7B14"/>
    <w:rsid w:val="11C72224"/>
    <w:rsid w:val="11DF131B"/>
    <w:rsid w:val="122575AD"/>
    <w:rsid w:val="12E34658"/>
    <w:rsid w:val="138317A1"/>
    <w:rsid w:val="14A060BB"/>
    <w:rsid w:val="14BE7550"/>
    <w:rsid w:val="14C94784"/>
    <w:rsid w:val="15235E66"/>
    <w:rsid w:val="156D186D"/>
    <w:rsid w:val="158D5D7C"/>
    <w:rsid w:val="164D719B"/>
    <w:rsid w:val="168F33AC"/>
    <w:rsid w:val="18094F5D"/>
    <w:rsid w:val="181D0E7A"/>
    <w:rsid w:val="181E127F"/>
    <w:rsid w:val="183A6FE5"/>
    <w:rsid w:val="184617E8"/>
    <w:rsid w:val="18642103"/>
    <w:rsid w:val="18AE3327"/>
    <w:rsid w:val="18F71902"/>
    <w:rsid w:val="19167C36"/>
    <w:rsid w:val="196E452A"/>
    <w:rsid w:val="19DD0836"/>
    <w:rsid w:val="1A184F4B"/>
    <w:rsid w:val="1AB346FB"/>
    <w:rsid w:val="1BE8530B"/>
    <w:rsid w:val="1C0E262C"/>
    <w:rsid w:val="1C216103"/>
    <w:rsid w:val="1CB058D1"/>
    <w:rsid w:val="1CE852F1"/>
    <w:rsid w:val="1E0B3E37"/>
    <w:rsid w:val="1E8547E9"/>
    <w:rsid w:val="1ECC1C8F"/>
    <w:rsid w:val="204038CD"/>
    <w:rsid w:val="206835C0"/>
    <w:rsid w:val="20A75781"/>
    <w:rsid w:val="21004906"/>
    <w:rsid w:val="212F37D6"/>
    <w:rsid w:val="227D4301"/>
    <w:rsid w:val="22BA0851"/>
    <w:rsid w:val="23104268"/>
    <w:rsid w:val="23A63F70"/>
    <w:rsid w:val="23AC3ACE"/>
    <w:rsid w:val="23C62F35"/>
    <w:rsid w:val="246102B6"/>
    <w:rsid w:val="25AC053F"/>
    <w:rsid w:val="25BD193F"/>
    <w:rsid w:val="273A6103"/>
    <w:rsid w:val="27537AB9"/>
    <w:rsid w:val="285642A2"/>
    <w:rsid w:val="29B13146"/>
    <w:rsid w:val="2A8F00FF"/>
    <w:rsid w:val="2AA837E3"/>
    <w:rsid w:val="2AE06F99"/>
    <w:rsid w:val="2AE418EC"/>
    <w:rsid w:val="2BD12C4F"/>
    <w:rsid w:val="2C545D7C"/>
    <w:rsid w:val="2C99318D"/>
    <w:rsid w:val="2D1633DE"/>
    <w:rsid w:val="2D894194"/>
    <w:rsid w:val="2DC56451"/>
    <w:rsid w:val="2DD90C61"/>
    <w:rsid w:val="2E9174BF"/>
    <w:rsid w:val="2EAD0DD0"/>
    <w:rsid w:val="2ED062E3"/>
    <w:rsid w:val="2EE844B3"/>
    <w:rsid w:val="2EEB70FA"/>
    <w:rsid w:val="2F340CC4"/>
    <w:rsid w:val="2FB337BF"/>
    <w:rsid w:val="2FC75471"/>
    <w:rsid w:val="2FCC685F"/>
    <w:rsid w:val="300C49D5"/>
    <w:rsid w:val="301E2980"/>
    <w:rsid w:val="30C75F53"/>
    <w:rsid w:val="31980AFB"/>
    <w:rsid w:val="32090EE6"/>
    <w:rsid w:val="32136E8C"/>
    <w:rsid w:val="321E5749"/>
    <w:rsid w:val="32BE2435"/>
    <w:rsid w:val="32C31D5D"/>
    <w:rsid w:val="32DC5A35"/>
    <w:rsid w:val="33480DDA"/>
    <w:rsid w:val="349C78C8"/>
    <w:rsid w:val="35412690"/>
    <w:rsid w:val="35DE2769"/>
    <w:rsid w:val="35EF01F3"/>
    <w:rsid w:val="36E5154B"/>
    <w:rsid w:val="373A7B26"/>
    <w:rsid w:val="37AE5371"/>
    <w:rsid w:val="37DE1540"/>
    <w:rsid w:val="38673756"/>
    <w:rsid w:val="387A1D40"/>
    <w:rsid w:val="38AA41BE"/>
    <w:rsid w:val="38C77F21"/>
    <w:rsid w:val="38CF2341"/>
    <w:rsid w:val="39512666"/>
    <w:rsid w:val="395A1104"/>
    <w:rsid w:val="39742F86"/>
    <w:rsid w:val="39A86313"/>
    <w:rsid w:val="3A1D5FAC"/>
    <w:rsid w:val="3A7A5A7D"/>
    <w:rsid w:val="3AA43764"/>
    <w:rsid w:val="3AD76D00"/>
    <w:rsid w:val="3B226CAF"/>
    <w:rsid w:val="3B3E308D"/>
    <w:rsid w:val="3B4C4773"/>
    <w:rsid w:val="3B8B6B09"/>
    <w:rsid w:val="3C0314BE"/>
    <w:rsid w:val="3C0C014B"/>
    <w:rsid w:val="3C434DFE"/>
    <w:rsid w:val="3DBF4ABF"/>
    <w:rsid w:val="3E6D7AF5"/>
    <w:rsid w:val="3EC746FA"/>
    <w:rsid w:val="3F4563B2"/>
    <w:rsid w:val="3F5C0AF8"/>
    <w:rsid w:val="3FEC7C8C"/>
    <w:rsid w:val="401F3842"/>
    <w:rsid w:val="40720279"/>
    <w:rsid w:val="40F226B6"/>
    <w:rsid w:val="411F05DB"/>
    <w:rsid w:val="436F6EB9"/>
    <w:rsid w:val="439D3451"/>
    <w:rsid w:val="44C760DC"/>
    <w:rsid w:val="450A0452"/>
    <w:rsid w:val="452D3351"/>
    <w:rsid w:val="457530D9"/>
    <w:rsid w:val="46322068"/>
    <w:rsid w:val="4664377F"/>
    <w:rsid w:val="471963ED"/>
    <w:rsid w:val="47B22D3C"/>
    <w:rsid w:val="47B656EC"/>
    <w:rsid w:val="47C27D13"/>
    <w:rsid w:val="48D145DC"/>
    <w:rsid w:val="48EE515A"/>
    <w:rsid w:val="494B5F86"/>
    <w:rsid w:val="4AD54872"/>
    <w:rsid w:val="4B027A88"/>
    <w:rsid w:val="4B18351A"/>
    <w:rsid w:val="4C2E56F5"/>
    <w:rsid w:val="4C3C7B3F"/>
    <w:rsid w:val="4D6214C2"/>
    <w:rsid w:val="4DAC7BBB"/>
    <w:rsid w:val="4E036E8C"/>
    <w:rsid w:val="4E095083"/>
    <w:rsid w:val="4E5F4398"/>
    <w:rsid w:val="4E6E2D71"/>
    <w:rsid w:val="4F1B6436"/>
    <w:rsid w:val="4FA26A27"/>
    <w:rsid w:val="50460658"/>
    <w:rsid w:val="50651CFE"/>
    <w:rsid w:val="50822AA1"/>
    <w:rsid w:val="50B45F87"/>
    <w:rsid w:val="50C04FD3"/>
    <w:rsid w:val="50E81B73"/>
    <w:rsid w:val="510308A7"/>
    <w:rsid w:val="51207E05"/>
    <w:rsid w:val="518D3E9E"/>
    <w:rsid w:val="522829A2"/>
    <w:rsid w:val="52A4126E"/>
    <w:rsid w:val="531A39F8"/>
    <w:rsid w:val="532D11DF"/>
    <w:rsid w:val="53422241"/>
    <w:rsid w:val="534829A8"/>
    <w:rsid w:val="535D6E25"/>
    <w:rsid w:val="538F7A1B"/>
    <w:rsid w:val="545E37EA"/>
    <w:rsid w:val="547269C7"/>
    <w:rsid w:val="54A5773A"/>
    <w:rsid w:val="54C271C3"/>
    <w:rsid w:val="551307A7"/>
    <w:rsid w:val="55161654"/>
    <w:rsid w:val="5551014E"/>
    <w:rsid w:val="559C6C8A"/>
    <w:rsid w:val="55B94928"/>
    <w:rsid w:val="56A03103"/>
    <w:rsid w:val="578E4839"/>
    <w:rsid w:val="57E809C6"/>
    <w:rsid w:val="58A52F0B"/>
    <w:rsid w:val="58A62130"/>
    <w:rsid w:val="59456A3C"/>
    <w:rsid w:val="599440E1"/>
    <w:rsid w:val="5A016C3B"/>
    <w:rsid w:val="5A8665A0"/>
    <w:rsid w:val="5A905BCD"/>
    <w:rsid w:val="5AB01702"/>
    <w:rsid w:val="5B9A22CC"/>
    <w:rsid w:val="5BB55204"/>
    <w:rsid w:val="5BB72AC9"/>
    <w:rsid w:val="5C180C7F"/>
    <w:rsid w:val="5D241682"/>
    <w:rsid w:val="5D724033"/>
    <w:rsid w:val="5D732A4A"/>
    <w:rsid w:val="5DC52F62"/>
    <w:rsid w:val="5E6F3374"/>
    <w:rsid w:val="5E890D69"/>
    <w:rsid w:val="5ECA6B82"/>
    <w:rsid w:val="5EE50C2A"/>
    <w:rsid w:val="5F4B58A5"/>
    <w:rsid w:val="5FD500E7"/>
    <w:rsid w:val="601915F3"/>
    <w:rsid w:val="60440339"/>
    <w:rsid w:val="606B1507"/>
    <w:rsid w:val="60A35C54"/>
    <w:rsid w:val="61F10511"/>
    <w:rsid w:val="62161798"/>
    <w:rsid w:val="621978A3"/>
    <w:rsid w:val="622163B3"/>
    <w:rsid w:val="623E51B7"/>
    <w:rsid w:val="62472BE6"/>
    <w:rsid w:val="63665FD9"/>
    <w:rsid w:val="6418217B"/>
    <w:rsid w:val="641D41BA"/>
    <w:rsid w:val="65E07695"/>
    <w:rsid w:val="66082613"/>
    <w:rsid w:val="662F7567"/>
    <w:rsid w:val="66B8063B"/>
    <w:rsid w:val="66C44FB7"/>
    <w:rsid w:val="6786725F"/>
    <w:rsid w:val="67D632CC"/>
    <w:rsid w:val="68710A65"/>
    <w:rsid w:val="688B4270"/>
    <w:rsid w:val="68BB130F"/>
    <w:rsid w:val="69165290"/>
    <w:rsid w:val="6A7C70BA"/>
    <w:rsid w:val="6B280023"/>
    <w:rsid w:val="6B344FBF"/>
    <w:rsid w:val="6BAE5E3A"/>
    <w:rsid w:val="6D0939D9"/>
    <w:rsid w:val="6E03364D"/>
    <w:rsid w:val="6E395FE8"/>
    <w:rsid w:val="6E8D0DBC"/>
    <w:rsid w:val="6F314250"/>
    <w:rsid w:val="6F3C0AF0"/>
    <w:rsid w:val="6F971D41"/>
    <w:rsid w:val="711335D5"/>
    <w:rsid w:val="71C7297D"/>
    <w:rsid w:val="72836AEC"/>
    <w:rsid w:val="72BC0C11"/>
    <w:rsid w:val="72BD7A32"/>
    <w:rsid w:val="72F86CBC"/>
    <w:rsid w:val="73023D3C"/>
    <w:rsid w:val="73024469"/>
    <w:rsid w:val="73277DA9"/>
    <w:rsid w:val="739F6EB5"/>
    <w:rsid w:val="741713BE"/>
    <w:rsid w:val="742F55B7"/>
    <w:rsid w:val="74E03F88"/>
    <w:rsid w:val="74E80943"/>
    <w:rsid w:val="754913C1"/>
    <w:rsid w:val="75967CB7"/>
    <w:rsid w:val="75F91040"/>
    <w:rsid w:val="766A6F45"/>
    <w:rsid w:val="771F7AB6"/>
    <w:rsid w:val="775955E9"/>
    <w:rsid w:val="778D3EEA"/>
    <w:rsid w:val="78A02963"/>
    <w:rsid w:val="78B145EA"/>
    <w:rsid w:val="78C63E8E"/>
    <w:rsid w:val="78F83568"/>
    <w:rsid w:val="79425233"/>
    <w:rsid w:val="7A786A3C"/>
    <w:rsid w:val="7B3D2104"/>
    <w:rsid w:val="7BCA2353"/>
    <w:rsid w:val="7BF95B3D"/>
    <w:rsid w:val="7C9B73F6"/>
    <w:rsid w:val="7CA442D8"/>
    <w:rsid w:val="7CB22ECF"/>
    <w:rsid w:val="7D493A8C"/>
    <w:rsid w:val="7DE61CAE"/>
    <w:rsid w:val="7E1075AA"/>
    <w:rsid w:val="7E2E6093"/>
    <w:rsid w:val="7E470995"/>
    <w:rsid w:val="7F231349"/>
    <w:rsid w:val="7F2B6A22"/>
    <w:rsid w:val="7F37714A"/>
    <w:rsid w:val="7FF272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4">
    <w:name w:val="heading 2"/>
    <w:basedOn w:val="1"/>
    <w:next w:val="5"/>
    <w:semiHidden/>
    <w:unhideWhenUsed/>
    <w:qFormat/>
    <w:uiPriority w:val="9"/>
    <w:pPr>
      <w:keepNext/>
      <w:keepLines/>
      <w:numPr>
        <w:ilvl w:val="1"/>
        <w:numId w:val="1"/>
      </w:numPr>
      <w:tabs>
        <w:tab w:val="left" w:pos="0"/>
        <w:tab w:val="clear" w:pos="85"/>
      </w:tabs>
      <w:spacing w:before="260" w:after="260" w:line="413" w:lineRule="auto"/>
      <w:outlineLvl w:val="1"/>
    </w:pPr>
    <w:rPr>
      <w:rFonts w:ascii="Arial" w:hAnsi="Arial" w:eastAsia="黑体"/>
      <w:b/>
      <w:sz w:val="32"/>
    </w:rPr>
  </w:style>
  <w:style w:type="paragraph" w:styleId="5">
    <w:name w:val="heading 3"/>
    <w:basedOn w:val="1"/>
    <w:next w:val="1"/>
    <w:semiHidden/>
    <w:unhideWhenUsed/>
    <w:qFormat/>
    <w:uiPriority w:val="9"/>
    <w:pPr>
      <w:keepNext/>
      <w:keepLines/>
      <w:numPr>
        <w:ilvl w:val="2"/>
        <w:numId w:val="2"/>
      </w:numPr>
      <w:tabs>
        <w:tab w:val="left" w:pos="420"/>
        <w:tab w:val="clear" w:pos="85"/>
      </w:tabs>
      <w:spacing w:before="260" w:after="260" w:line="413" w:lineRule="auto"/>
      <w:outlineLvl w:val="2"/>
    </w:pPr>
    <w:rPr>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7"/>
    <w:qFormat/>
    <w:uiPriority w:val="0"/>
    <w:rPr>
      <w:rFonts w:ascii="宋体" w:hAnsi="宋体" w:eastAsia="宋体" w:cs="宋体"/>
      <w:szCs w:val="21"/>
    </w:rPr>
  </w:style>
  <w:style w:type="paragraph" w:styleId="6">
    <w:name w:val="Document Map"/>
    <w:basedOn w:val="1"/>
    <w:link w:val="32"/>
    <w:semiHidden/>
    <w:unhideWhenUsed/>
    <w:qFormat/>
    <w:uiPriority w:val="99"/>
    <w:rPr>
      <w:rFonts w:ascii="宋体" w:eastAsia="宋体"/>
      <w:sz w:val="18"/>
      <w:szCs w:val="18"/>
    </w:rPr>
  </w:style>
  <w:style w:type="paragraph" w:styleId="7">
    <w:name w:val="annotation text"/>
    <w:basedOn w:val="1"/>
    <w:link w:val="33"/>
    <w:semiHidden/>
    <w:unhideWhenUsed/>
    <w:qFormat/>
    <w:uiPriority w:val="99"/>
    <w:pPr>
      <w:jc w:val="left"/>
    </w:pPr>
  </w:style>
  <w:style w:type="paragraph" w:styleId="8">
    <w:name w:val="Plain Text"/>
    <w:basedOn w:val="1"/>
    <w:unhideWhenUsed/>
    <w:qFormat/>
    <w:uiPriority w:val="0"/>
    <w:rPr>
      <w:rFonts w:ascii="宋体" w:hAnsi="Courier New" w:eastAsia="宋体" w:cs="Times New Roman"/>
      <w:sz w:val="24"/>
      <w:szCs w:val="20"/>
    </w:rPr>
  </w:style>
  <w:style w:type="paragraph" w:styleId="9">
    <w:name w:val="Body Text Indent 2"/>
    <w:basedOn w:val="1"/>
    <w:next w:val="1"/>
    <w:qFormat/>
    <w:uiPriority w:val="0"/>
    <w:pPr>
      <w:spacing w:line="460" w:lineRule="exact"/>
    </w:pPr>
    <w:rPr>
      <w:color w:val="000000"/>
    </w:rPr>
  </w:style>
  <w:style w:type="paragraph" w:styleId="10">
    <w:name w:val="Balloon Text"/>
    <w:basedOn w:val="1"/>
    <w:link w:val="31"/>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rPr>
      <w:rFonts w:ascii="Times New Roman" w:hAnsi="Times New Roman" w:eastAsia="宋体" w:cs="Times New Roman"/>
      <w:sz w:val="28"/>
      <w:szCs w:val="28"/>
    </w:rPr>
  </w:style>
  <w:style w:type="paragraph" w:styleId="14">
    <w:name w:val="Body Text Indent 3"/>
    <w:basedOn w:val="1"/>
    <w:qFormat/>
    <w:uiPriority w:val="0"/>
    <w:pPr>
      <w:spacing w:after="120"/>
      <w:ind w:left="420" w:leftChars="200"/>
    </w:pPr>
    <w:rPr>
      <w:sz w:val="16"/>
      <w:szCs w:val="16"/>
    </w:rPr>
  </w:style>
  <w:style w:type="paragraph" w:styleId="15">
    <w:name w:val="toc 2"/>
    <w:basedOn w:val="1"/>
    <w:next w:val="1"/>
    <w:autoRedefine/>
    <w:unhideWhenUsed/>
    <w:qFormat/>
    <w:uiPriority w:val="39"/>
    <w:pPr>
      <w:ind w:left="420" w:leftChars="200"/>
    </w:pPr>
  </w:style>
  <w:style w:type="paragraph" w:styleId="16">
    <w:name w:val="Title"/>
    <w:basedOn w:val="1"/>
    <w:next w:val="1"/>
    <w:qFormat/>
    <w:uiPriority w:val="10"/>
    <w:pPr>
      <w:spacing w:before="240" w:after="60"/>
      <w:ind w:firstLine="881"/>
      <w:jc w:val="center"/>
      <w:outlineLvl w:val="0"/>
    </w:pPr>
    <w:rPr>
      <w:rFonts w:asciiTheme="majorEastAsia" w:hAnsiTheme="majorEastAsia" w:eastAsiaTheme="majorEastAsia" w:cstheme="majorBidi"/>
      <w:b/>
      <w:bCs/>
      <w:sz w:val="44"/>
      <w:szCs w:val="44"/>
    </w:rPr>
  </w:style>
  <w:style w:type="paragraph" w:styleId="17">
    <w:name w:val="annotation subject"/>
    <w:basedOn w:val="7"/>
    <w:next w:val="7"/>
    <w:link w:val="34"/>
    <w:semiHidden/>
    <w:unhideWhenUsed/>
    <w:qFormat/>
    <w:uiPriority w:val="99"/>
    <w:rPr>
      <w:b/>
      <w:bCs/>
    </w:rPr>
  </w:style>
  <w:style w:type="table" w:styleId="19">
    <w:name w:val="Table Grid"/>
    <w:basedOn w:val="1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1">
    <w:name w:val="page number"/>
    <w:basedOn w:val="20"/>
    <w:qFormat/>
    <w:uiPriority w:val="0"/>
  </w:style>
  <w:style w:type="character" w:styleId="22">
    <w:name w:val="Emphasis"/>
    <w:basedOn w:val="20"/>
    <w:qFormat/>
    <w:uiPriority w:val="20"/>
    <w:rPr>
      <w:i/>
      <w:iCs/>
    </w:rPr>
  </w:style>
  <w:style w:type="character" w:styleId="23">
    <w:name w:val="Hyperlink"/>
    <w:unhideWhenUsed/>
    <w:qFormat/>
    <w:uiPriority w:val="99"/>
    <w:rPr>
      <w:color w:val="0000FF"/>
      <w:u w:val="single"/>
    </w:rPr>
  </w:style>
  <w:style w:type="character" w:styleId="24">
    <w:name w:val="annotation reference"/>
    <w:basedOn w:val="20"/>
    <w:semiHidden/>
    <w:unhideWhenUsed/>
    <w:qFormat/>
    <w:uiPriority w:val="99"/>
    <w:rPr>
      <w:sz w:val="21"/>
      <w:szCs w:val="21"/>
    </w:rPr>
  </w:style>
  <w:style w:type="character" w:customStyle="1" w:styleId="25">
    <w:name w:val="标题 1 Char"/>
    <w:basedOn w:val="20"/>
    <w:link w:val="3"/>
    <w:qFormat/>
    <w:uiPriority w:val="9"/>
    <w:rPr>
      <w:b/>
      <w:bCs/>
      <w:kern w:val="44"/>
      <w:sz w:val="44"/>
      <w:szCs w:val="44"/>
    </w:rPr>
  </w:style>
  <w:style w:type="character" w:customStyle="1" w:styleId="26">
    <w:name w:val="页眉 Char"/>
    <w:basedOn w:val="20"/>
    <w:link w:val="12"/>
    <w:qFormat/>
    <w:uiPriority w:val="99"/>
    <w:rPr>
      <w:sz w:val="18"/>
      <w:szCs w:val="18"/>
    </w:rPr>
  </w:style>
  <w:style w:type="character" w:customStyle="1" w:styleId="27">
    <w:name w:val="页脚 Char"/>
    <w:basedOn w:val="20"/>
    <w:link w:val="11"/>
    <w:qFormat/>
    <w:uiPriority w:val="99"/>
    <w:rPr>
      <w:sz w:val="18"/>
      <w:szCs w:val="18"/>
    </w:rPr>
  </w:style>
  <w:style w:type="paragraph" w:styleId="28">
    <w:name w:val="List Paragraph"/>
    <w:basedOn w:val="1"/>
    <w:qFormat/>
    <w:uiPriority w:val="34"/>
    <w:pPr>
      <w:ind w:firstLine="420" w:firstLineChars="200"/>
    </w:pPr>
  </w:style>
  <w:style w:type="paragraph" w:customStyle="1" w:styleId="29">
    <w:name w:val="列出段落1"/>
    <w:basedOn w:val="3"/>
    <w:qFormat/>
    <w:uiPriority w:val="34"/>
    <w:pPr>
      <w:spacing w:before="0" w:after="0" w:line="360" w:lineRule="auto"/>
      <w:ind w:firstLine="200" w:firstLineChars="200"/>
    </w:pPr>
    <w:rPr>
      <w:rFonts w:ascii="Times New Roman" w:hAnsi="Times New Roman" w:eastAsia="宋体" w:cs="Times New Roman"/>
      <w:sz w:val="28"/>
    </w:rPr>
  </w:style>
  <w:style w:type="paragraph" w:customStyle="1" w:styleId="30">
    <w:name w:val="xl24"/>
    <w:basedOn w:val="1"/>
    <w:qFormat/>
    <w:uiPriority w:val="0"/>
    <w:pPr>
      <w:widowControl/>
      <w:spacing w:before="100" w:beforeAutospacing="1" w:after="100" w:afterAutospacing="1"/>
      <w:jc w:val="center"/>
      <w:textAlignment w:val="top"/>
    </w:pPr>
    <w:rPr>
      <w:rFonts w:ascii="宋体" w:hAnsi="宋体" w:eastAsia="宋体" w:cs="Times New Roman"/>
      <w:kern w:val="0"/>
      <w:szCs w:val="20"/>
    </w:rPr>
  </w:style>
  <w:style w:type="character" w:customStyle="1" w:styleId="31">
    <w:name w:val="批注框文本 Char"/>
    <w:basedOn w:val="20"/>
    <w:link w:val="10"/>
    <w:semiHidden/>
    <w:qFormat/>
    <w:uiPriority w:val="99"/>
    <w:rPr>
      <w:rFonts w:asciiTheme="minorHAnsi" w:hAnsiTheme="minorHAnsi" w:eastAsiaTheme="minorEastAsia" w:cstheme="minorBidi"/>
      <w:kern w:val="2"/>
      <w:sz w:val="18"/>
      <w:szCs w:val="18"/>
    </w:rPr>
  </w:style>
  <w:style w:type="character" w:customStyle="1" w:styleId="32">
    <w:name w:val="文档结构图 Char"/>
    <w:basedOn w:val="20"/>
    <w:link w:val="6"/>
    <w:semiHidden/>
    <w:qFormat/>
    <w:uiPriority w:val="99"/>
    <w:rPr>
      <w:rFonts w:ascii="宋体" w:hAnsiTheme="minorHAnsi" w:cstheme="minorBidi"/>
      <w:kern w:val="2"/>
      <w:sz w:val="18"/>
      <w:szCs w:val="18"/>
    </w:rPr>
  </w:style>
  <w:style w:type="character" w:customStyle="1" w:styleId="33">
    <w:name w:val="批注文字 Char"/>
    <w:basedOn w:val="20"/>
    <w:link w:val="7"/>
    <w:semiHidden/>
    <w:qFormat/>
    <w:uiPriority w:val="99"/>
    <w:rPr>
      <w:rFonts w:asciiTheme="minorHAnsi" w:hAnsiTheme="minorHAnsi" w:eastAsiaTheme="minorEastAsia" w:cstheme="minorBidi"/>
      <w:kern w:val="2"/>
      <w:sz w:val="21"/>
      <w:szCs w:val="22"/>
    </w:rPr>
  </w:style>
  <w:style w:type="character" w:customStyle="1" w:styleId="34">
    <w:name w:val="批注主题 Char"/>
    <w:basedOn w:val="33"/>
    <w:link w:val="17"/>
    <w:semiHidden/>
    <w:qFormat/>
    <w:uiPriority w:val="99"/>
    <w:rPr>
      <w:rFonts w:asciiTheme="minorHAnsi" w:hAnsiTheme="minorHAnsi" w:eastAsiaTheme="minorEastAsia" w:cstheme="minorBidi"/>
      <w:b/>
      <w:bCs/>
      <w:kern w:val="2"/>
      <w:sz w:val="21"/>
      <w:szCs w:val="22"/>
    </w:rPr>
  </w:style>
  <w:style w:type="paragraph" w:customStyle="1" w:styleId="35">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6">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7">
    <w:name w:val="正文文本 Char"/>
    <w:basedOn w:val="20"/>
    <w:link w:val="2"/>
    <w:qFormat/>
    <w:uiPriority w:val="0"/>
    <w:rPr>
      <w:rFonts w:ascii="宋体" w:hAnsi="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5084</Words>
  <Characters>5401</Characters>
  <Lines>99</Lines>
  <Paragraphs>27</Paragraphs>
  <TotalTime>1</TotalTime>
  <ScaleCrop>false</ScaleCrop>
  <LinksUpToDate>false</LinksUpToDate>
  <CharactersWithSpaces>5930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2020-08-20T09:01:00Z</dcterms:created>
  <dc:creator>黄雪松</dc:creator>
  <cp:lastModifiedBy>人之初</cp:lastModifiedBy>
  <cp:lastPrinted>2023-01-13T03:11:00Z</cp:lastPrinted>
  <dcterms:modified xsi:type="dcterms:W3CDTF">2025-02-11T06:52:28Z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SaveFontToCloudKey">
    <vt:lpwstr>437544695_cloud</vt:lpwstr>
  </property>
  <property fmtid="{D5CDD505-2E9C-101B-9397-08002B2CF9AE}" pid="4" name="ICV">
    <vt:lpwstr>2ECE00879DF2439CB3730F3CDC10B7DC_13</vt:lpwstr>
  </property>
  <property fmtid="{D5CDD505-2E9C-101B-9397-08002B2CF9AE}" pid="5" name="KSOTemplateDocerSaveRecord">
    <vt:lpwstr>eyJoZGlkIjoiMDNiOGY1NjdhYzE4ZWZiNjQzYjk5Y2Q3ZGJhOTAwNDQiLCJ1c2VySWQiOiIyMTI2MDY4ODgifQ==</vt:lpwstr>
  </property>
</Properties>
</file>